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 w:rsidR="004D01F9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7</w:t>
      </w:r>
    </w:p>
    <w:p w:rsidR="00972719" w:rsidRPr="00972719" w:rsidRDefault="00972719" w:rsidP="00972719">
      <w:pPr>
        <w:jc w:val="right"/>
        <w:rPr>
          <w:rFonts w:ascii="Times New Roman" w:hAnsi="Times New Roman" w:cs="Times New Roman"/>
          <w:b/>
          <w:sz w:val="20"/>
          <w:szCs w:val="20"/>
          <w:lang w:eastAsia="zh-CN"/>
        </w:rPr>
      </w:pPr>
      <w:r w:rsidRPr="00972719">
        <w:rPr>
          <w:rFonts w:ascii="Times New Roman" w:hAnsi="Times New Roman" w:cs="Times New Roman"/>
          <w:b/>
          <w:sz w:val="20"/>
          <w:szCs w:val="20"/>
          <w:lang w:eastAsia="zh-CN"/>
        </w:rPr>
        <w:t>(dokument składany na wezwanie)</w:t>
      </w:r>
    </w:p>
    <w:tbl>
      <w:tblPr>
        <w:tblW w:w="971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3707"/>
        <w:gridCol w:w="6006"/>
      </w:tblGrid>
      <w:tr w:rsidR="00AC4797" w:rsidRPr="00267F8C" w:rsidTr="006F3AC3">
        <w:trPr>
          <w:trHeight w:val="1194"/>
        </w:trPr>
        <w:tc>
          <w:tcPr>
            <w:tcW w:w="3707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6006" w:type="dxa"/>
            <w:shd w:val="clear" w:color="auto" w:fill="DAEEF3"/>
            <w:vAlign w:val="center"/>
          </w:tcPr>
          <w:p w:rsidR="00AC4797" w:rsidRPr="006F3AC3" w:rsidRDefault="00F73840" w:rsidP="006F3AC3">
            <w:pPr>
              <w:tabs>
                <w:tab w:val="left" w:pos="269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left="-365" w:right="-643" w:hanging="284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UDZIAŁ</w:t>
            </w:r>
            <w:r w:rsidR="00AC4797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POJAZDÓW ELEKTRYCZNYCH</w:t>
            </w:r>
            <w:r w:rsidR="00E6231C" w:rsidRP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</w:t>
            </w:r>
            <w:r w:rsidR="006F3AC3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 xml:space="preserve">                                                   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  <w:lang w:eastAsia="pl-PL"/>
              </w:rPr>
              <w:t xml:space="preserve">na podst. </w:t>
            </w:r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 xml:space="preserve">art. 68 ust. 3 ustawy z 11.01.2018 o elektromobilności i paliwach alternatywnych Dz.U.2021.110 </w:t>
            </w:r>
            <w:proofErr w:type="spellStart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t.j</w:t>
            </w:r>
            <w:proofErr w:type="spellEnd"/>
            <w:r w:rsidR="006F3AC3" w:rsidRPr="006F3AC3">
              <w:rPr>
                <w:rFonts w:ascii="Times New Roman" w:hAnsi="Times New Roman" w:cs="Times New Roman"/>
                <w:b/>
                <w:sz w:val="18"/>
                <w:szCs w:val="18"/>
              </w:rPr>
              <w:t>. ze zm.</w:t>
            </w:r>
          </w:p>
        </w:tc>
      </w:tr>
    </w:tbl>
    <w:p w:rsidR="00EC7CEB" w:rsidRPr="0051699F" w:rsidRDefault="00EC7CEB" w:rsidP="00EC7CE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51699F">
        <w:rPr>
          <w:rFonts w:ascii="Times New Roman" w:hAnsi="Times New Roman" w:cs="Times New Roman"/>
          <w:bCs/>
          <w:sz w:val="24"/>
          <w:szCs w:val="24"/>
          <w:lang w:eastAsia="pl-PL"/>
        </w:rPr>
        <w:t>PZD.TPBN.</w:t>
      </w:r>
      <w:r w:rsidR="00BE7639" w:rsidRPr="0051699F">
        <w:rPr>
          <w:rFonts w:ascii="Times New Roman" w:hAnsi="Times New Roman" w:cs="Times New Roman"/>
          <w:bCs/>
          <w:sz w:val="24"/>
          <w:szCs w:val="24"/>
          <w:lang w:eastAsia="pl-PL"/>
        </w:rPr>
        <w:t>1</w:t>
      </w:r>
      <w:r w:rsidR="009C7DF4">
        <w:rPr>
          <w:rFonts w:ascii="Times New Roman" w:hAnsi="Times New Roman" w:cs="Times New Roman"/>
          <w:bCs/>
          <w:sz w:val="24"/>
          <w:szCs w:val="24"/>
          <w:lang w:eastAsia="pl-PL"/>
        </w:rPr>
        <w:t>7</w:t>
      </w:r>
      <w:r w:rsidRPr="0051699F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EC7CEB" w:rsidRDefault="00EC7CEB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1A38E0" w:rsidRDefault="001A38E0" w:rsidP="001A38E0">
      <w:pPr>
        <w:pStyle w:val="Bezodstpw"/>
        <w:rPr>
          <w:rFonts w:ascii="Times New Roman" w:hAnsi="Times New Roman" w:cs="Times New Roman"/>
          <w:b/>
          <w:sz w:val="28"/>
          <w:szCs w:val="28"/>
        </w:rPr>
      </w:pPr>
    </w:p>
    <w:p w:rsidR="00E4290D" w:rsidRPr="001A38E0" w:rsidRDefault="001A38E0" w:rsidP="001A38E0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„Rozbiórka istniejącego obiektu mostowego i budowa przepustu w ciągu drogi powiatowej nr 3199P na ul. Toruńskiej w Grzegorzewie”</w:t>
      </w:r>
    </w:p>
    <w:p w:rsidR="006F3AC3" w:rsidRDefault="00AC4797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>pojazdów</w:t>
      </w:r>
      <w:r w:rsidR="00827A34">
        <w:rPr>
          <w:rFonts w:ascii="Times New Roman" w:hAnsi="Times New Roman" w:cs="Times New Roman"/>
          <w:sz w:val="24"/>
          <w:szCs w:val="24"/>
          <w:lang w:eastAsia="pl-PL"/>
        </w:rPr>
        <w:t>*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elektrycznych</w:t>
      </w:r>
      <w:r w:rsidR="002F179E">
        <w:rPr>
          <w:rFonts w:ascii="Times New Roman" w:hAnsi="Times New Roman" w:cs="Times New Roman"/>
          <w:sz w:val="24"/>
          <w:szCs w:val="24"/>
          <w:lang w:eastAsia="pl-PL"/>
        </w:rPr>
        <w:t xml:space="preserve"> lub pojazdów napędzanych gazem ziemnym</w:t>
      </w:r>
      <w:r w:rsidR="00E6231C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>
        <w:rPr>
          <w:rFonts w:ascii="Times New Roman" w:hAnsi="Times New Roman" w:cs="Times New Roman"/>
          <w:sz w:val="24"/>
          <w:szCs w:val="24"/>
          <w:lang w:eastAsia="pl-PL"/>
        </w:rPr>
        <w:t>w celu potwierdzenia spełnienia przez Wykonawcę warunku udziału w postępowaniu</w:t>
      </w:r>
    </w:p>
    <w:p w:rsidR="006F3AC3" w:rsidRPr="00E6231C" w:rsidRDefault="006F3AC3" w:rsidP="00E6231C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</w:p>
    <w:p w:rsidR="00CE73F6" w:rsidRPr="00F73840" w:rsidRDefault="006F3AC3" w:rsidP="00CE73F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eastAsia="Arial Unicode MS" w:hAnsi="Times New Roman" w:cs="Times New Roman"/>
          <w:b/>
          <w:sz w:val="28"/>
          <w:szCs w:val="28"/>
        </w:rPr>
        <w:t>WYK</w:t>
      </w:r>
      <w:r w:rsidR="00F73840">
        <w:rPr>
          <w:rFonts w:ascii="Times New Roman" w:eastAsia="Arial Unicode MS" w:hAnsi="Times New Roman" w:cs="Times New Roman"/>
          <w:b/>
          <w:sz w:val="28"/>
          <w:szCs w:val="28"/>
        </w:rPr>
        <w:t>AZ</w:t>
      </w:r>
      <w:r w:rsidR="00CE73F6" w:rsidRPr="00F73840">
        <w:rPr>
          <w:rFonts w:ascii="Times New Roman" w:eastAsia="Arial Unicode MS" w:hAnsi="Times New Roman" w:cs="Times New Roman"/>
          <w:b/>
          <w:sz w:val="28"/>
          <w:szCs w:val="28"/>
        </w:rPr>
        <w:t xml:space="preserve"> </w:t>
      </w:r>
      <w:r w:rsidR="00F73840" w:rsidRPr="00F73840">
        <w:rPr>
          <w:rFonts w:ascii="Times New Roman" w:hAnsi="Times New Roman" w:cs="Times New Roman"/>
          <w:b/>
          <w:sz w:val="28"/>
          <w:szCs w:val="28"/>
          <w:lang w:eastAsia="pl-PL"/>
        </w:rPr>
        <w:t xml:space="preserve">POJAZDÓW </w:t>
      </w:r>
    </w:p>
    <w:tbl>
      <w:tblPr>
        <w:tblW w:w="9356" w:type="dxa"/>
        <w:tblInd w:w="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709"/>
        <w:gridCol w:w="3544"/>
        <w:gridCol w:w="2551"/>
        <w:gridCol w:w="2552"/>
      </w:tblGrid>
      <w:tr w:rsidR="00E6231C" w:rsidRPr="00CE73F6" w:rsidTr="006F3AC3">
        <w:trPr>
          <w:trHeight w:val="1122"/>
        </w:trPr>
        <w:tc>
          <w:tcPr>
            <w:tcW w:w="709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 w:rsidRPr="00CE73F6">
              <w:rPr>
                <w:rFonts w:ascii="Times New Roman" w:hAnsi="Times New Roman" w:cs="Times New Roman"/>
                <w:b/>
                <w:sz w:val="16"/>
                <w:szCs w:val="16"/>
              </w:rPr>
              <w:t>Lp.</w:t>
            </w:r>
          </w:p>
        </w:tc>
        <w:tc>
          <w:tcPr>
            <w:tcW w:w="3544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Wykaz pojazdów używanych przy wykonywaniu tego zadania </w:t>
            </w:r>
          </w:p>
        </w:tc>
        <w:tc>
          <w:tcPr>
            <w:tcW w:w="2551" w:type="dxa"/>
            <w:shd w:val="clear" w:color="auto" w:fill="DAEEF3" w:themeFill="accent5" w:themeFillTint="33"/>
            <w:vAlign w:val="center"/>
          </w:tcPr>
          <w:p w:rsidR="00E6231C" w:rsidRPr="00CE73F6" w:rsidRDefault="00E6231C" w:rsidP="0059243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elektrycznych  lub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>pojazdów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napędzanych gazem</w:t>
            </w:r>
            <w:r w:rsidR="006A3FF9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ziemnym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(szt.)    </w:t>
            </w:r>
          </w:p>
        </w:tc>
        <w:tc>
          <w:tcPr>
            <w:tcW w:w="2552" w:type="dxa"/>
            <w:shd w:val="clear" w:color="auto" w:fill="DAEEF3" w:themeFill="accent5" w:themeFillTint="33"/>
            <w:vAlign w:val="center"/>
          </w:tcPr>
          <w:p w:rsidR="00E6231C" w:rsidRPr="00CE73F6" w:rsidRDefault="00E6231C" w:rsidP="00511178">
            <w:pPr>
              <w:jc w:val="center"/>
              <w:rPr>
                <w:rFonts w:ascii="Times New Roman" w:hAnsi="Times New Roman" w:cs="Times New Roman"/>
                <w:b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Ilość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                        </w:t>
            </w:r>
            <w:r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pojazdów spalinowych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</w:t>
            </w:r>
            <w:r w:rsidR="00023D81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  (szt.)              </w:t>
            </w:r>
            <w:r w:rsidR="00CA2BDA">
              <w:rPr>
                <w:rFonts w:ascii="Times New Roman" w:hAnsi="Times New Roman" w:cs="Times New Roman"/>
                <w:b/>
                <w:sz w:val="16"/>
                <w:szCs w:val="16"/>
              </w:rPr>
              <w:t xml:space="preserve">                       </w:t>
            </w:r>
          </w:p>
        </w:tc>
      </w:tr>
      <w:tr w:rsidR="006F3AC3" w:rsidRPr="00CE73F6" w:rsidTr="006F3AC3">
        <w:trPr>
          <w:trHeight w:val="346"/>
        </w:trPr>
        <w:tc>
          <w:tcPr>
            <w:tcW w:w="709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2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3</w:t>
            </w: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6A3FF9" w:rsidRDefault="00E6231C" w:rsidP="00511178">
            <w:pPr>
              <w:jc w:val="center"/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</w:pPr>
            <w:r w:rsidRPr="006A3FF9">
              <w:rPr>
                <w:rFonts w:ascii="Times New Roman" w:hAnsi="Times New Roman" w:cs="Times New Roman"/>
                <w:bCs/>
                <w:i/>
                <w:sz w:val="16"/>
                <w:szCs w:val="16"/>
              </w:rPr>
              <w:t>4</w:t>
            </w:r>
          </w:p>
        </w:tc>
      </w:tr>
      <w:tr w:rsidR="006F3AC3" w:rsidRPr="00CE73F6" w:rsidTr="006A3FF9">
        <w:trPr>
          <w:trHeight w:val="751"/>
        </w:trPr>
        <w:tc>
          <w:tcPr>
            <w:tcW w:w="709" w:type="dxa"/>
            <w:shd w:val="clear" w:color="auto" w:fill="auto"/>
            <w:vAlign w:val="center"/>
          </w:tcPr>
          <w:p w:rsidR="00E6231C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1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  <w:p w:rsidR="00E6231C" w:rsidRPr="00CE73F6" w:rsidRDefault="00E6231C" w:rsidP="00592438">
            <w:pPr>
              <w:pStyle w:val="Tekstpodstawowy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E6231C" w:rsidRPr="00CE73F6" w:rsidRDefault="00E6231C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2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Pr="00CE73F6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  <w:r>
              <w:rPr>
                <w:rFonts w:ascii="Times New Roman" w:hAnsi="Times New Roman" w:cs="Times New Roman"/>
                <w:bCs/>
                <w:sz w:val="16"/>
                <w:szCs w:val="16"/>
              </w:rPr>
              <w:t>3</w:t>
            </w: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6A3FF9" w:rsidRPr="00CE73F6" w:rsidTr="006A3FF9">
        <w:trPr>
          <w:trHeight w:val="796"/>
        </w:trPr>
        <w:tc>
          <w:tcPr>
            <w:tcW w:w="709" w:type="dxa"/>
            <w:shd w:val="clear" w:color="auto" w:fill="auto"/>
            <w:vAlign w:val="center"/>
          </w:tcPr>
          <w:p w:rsidR="006A3FF9" w:rsidRDefault="006A3FF9" w:rsidP="00511178">
            <w:pPr>
              <w:snapToGrid w:val="0"/>
              <w:jc w:val="center"/>
              <w:rPr>
                <w:rFonts w:ascii="Times New Roman" w:hAnsi="Times New Roman" w:cs="Times New Roman"/>
                <w:bCs/>
                <w:sz w:val="16"/>
                <w:szCs w:val="16"/>
              </w:rPr>
            </w:pPr>
          </w:p>
        </w:tc>
        <w:tc>
          <w:tcPr>
            <w:tcW w:w="3544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1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6A3FF9" w:rsidRPr="00CE73F6" w:rsidRDefault="006A3FF9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30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SUMA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  <w:tr w:rsidR="00023D81" w:rsidRPr="00CE73F6" w:rsidTr="00023D81">
        <w:trPr>
          <w:trHeight w:val="408"/>
        </w:trPr>
        <w:tc>
          <w:tcPr>
            <w:tcW w:w="4253" w:type="dxa"/>
            <w:gridSpan w:val="2"/>
            <w:shd w:val="clear" w:color="auto" w:fill="auto"/>
            <w:vAlign w:val="center"/>
          </w:tcPr>
          <w:p w:rsidR="00023D81" w:rsidRPr="00023D81" w:rsidRDefault="00023D81" w:rsidP="00023D81">
            <w:pPr>
              <w:pStyle w:val="Tekstpodstawowy"/>
              <w:snapToGrid w:val="0"/>
              <w:jc w:val="center"/>
              <w:rPr>
                <w:b/>
                <w:szCs w:val="24"/>
              </w:rPr>
            </w:pPr>
            <w:r w:rsidRPr="00023D81">
              <w:rPr>
                <w:b/>
                <w:szCs w:val="24"/>
              </w:rPr>
              <w:t>UDZIAŁ PROCENTOWY</w:t>
            </w:r>
            <w:r>
              <w:rPr>
                <w:b/>
                <w:szCs w:val="24"/>
              </w:rPr>
              <w:t>:</w:t>
            </w:r>
          </w:p>
        </w:tc>
        <w:tc>
          <w:tcPr>
            <w:tcW w:w="2551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  <w:tc>
          <w:tcPr>
            <w:tcW w:w="2552" w:type="dxa"/>
            <w:shd w:val="clear" w:color="auto" w:fill="auto"/>
            <w:vAlign w:val="center"/>
          </w:tcPr>
          <w:p w:rsidR="00023D81" w:rsidRPr="00CE73F6" w:rsidRDefault="00023D81" w:rsidP="00511178">
            <w:pPr>
              <w:pStyle w:val="Tekstpodstawowy"/>
              <w:snapToGrid w:val="0"/>
              <w:rPr>
                <w:sz w:val="16"/>
                <w:szCs w:val="16"/>
              </w:rPr>
            </w:pPr>
          </w:p>
        </w:tc>
      </w:tr>
    </w:tbl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AC4797" w:rsidRPr="00CE73F6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16"/>
          <w:szCs w:val="16"/>
          <w:lang w:eastAsia="pl-PL"/>
        </w:rPr>
      </w:pPr>
    </w:p>
    <w:p w:rsidR="00C5542B" w:rsidRPr="00CE73F6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>………………………., dnia ……………………..r.</w:t>
      </w:r>
    </w:p>
    <w:p w:rsidR="006A3FF9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  <w:i/>
        </w:rPr>
        <w:t>(miejscowość, data)</w:t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="00E6231C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     </w:t>
      </w:r>
    </w:p>
    <w:p w:rsidR="006A3FF9" w:rsidRDefault="006A3FF9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</w:p>
    <w:p w:rsidR="00C5542B" w:rsidRPr="00CE73F6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E73F6">
        <w:rPr>
          <w:rFonts w:ascii="Times New Roman" w:eastAsia="Arial Narrow" w:hAnsi="Times New Roman" w:cs="Times New Roman"/>
        </w:rPr>
        <w:tab/>
      </w:r>
    </w:p>
    <w:p w:rsid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</w:r>
      <w:r w:rsidRPr="00CE73F6">
        <w:rPr>
          <w:rFonts w:ascii="Times New Roman" w:eastAsia="Arial Narrow" w:hAnsi="Times New Roman" w:cs="Times New Roman"/>
        </w:rPr>
        <w:tab/>
        <w:t xml:space="preserve"> </w:t>
      </w:r>
      <w:r w:rsidRPr="00CE73F6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702E67" w:rsidRPr="00CE73F6" w:rsidRDefault="00702E67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</w:p>
    <w:p w:rsidR="00FF2AD0" w:rsidRPr="00023D81" w:rsidRDefault="00827A34" w:rsidP="00023D81">
      <w:pPr>
        <w:shd w:val="clear" w:color="auto" w:fill="FFFFFF"/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5664"/>
          <w:tab w:val="left" w:pos="6372"/>
          <w:tab w:val="right" w:pos="9072"/>
        </w:tabs>
        <w:spacing w:after="0" w:line="240" w:lineRule="auto"/>
        <w:rPr>
          <w:sz w:val="16"/>
          <w:szCs w:val="16"/>
          <w:lang w:eastAsia="pl-PL"/>
        </w:rPr>
      </w:pPr>
      <w:r>
        <w:rPr>
          <w:rFonts w:ascii="Times New Roman" w:eastAsia="Arial Narrow" w:hAnsi="Times New Roman" w:cs="Times New Roman"/>
          <w:i/>
          <w:sz w:val="20"/>
          <w:szCs w:val="20"/>
        </w:rPr>
        <w:t>*</w:t>
      </w:r>
      <w:r>
        <w:rPr>
          <w:rFonts w:ascii="Open Sans" w:hAnsi="Open Sans"/>
          <w:color w:val="333333"/>
          <w:sz w:val="16"/>
          <w:szCs w:val="16"/>
          <w:shd w:val="clear" w:color="auto" w:fill="FFFFFF"/>
        </w:rPr>
        <w:t xml:space="preserve"> </w:t>
      </w:r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w rozumieniu </w:t>
      </w:r>
      <w:hyperlink r:id="rId6" w:anchor="/document/16798732?unitId=art(2)pkt(33)&amp;cm=DOCUMENT" w:history="1"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art. 2 </w:t>
        </w:r>
        <w:r w:rsidR="00702E67"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>pkt.</w:t>
        </w:r>
        <w:r w:rsidRPr="00901488">
          <w:rPr>
            <w:rFonts w:ascii="Open Sans" w:hAnsi="Open Sans"/>
            <w:color w:val="333333"/>
            <w:sz w:val="20"/>
            <w:szCs w:val="20"/>
            <w:shd w:val="clear" w:color="auto" w:fill="FFFFFF"/>
          </w:rPr>
          <w:t xml:space="preserve"> 33</w:t>
        </w:r>
      </w:hyperlink>
      <w:r w:rsidRPr="00901488">
        <w:rPr>
          <w:rFonts w:ascii="Open Sans" w:hAnsi="Open Sans"/>
          <w:color w:val="333333"/>
          <w:sz w:val="20"/>
          <w:szCs w:val="20"/>
          <w:shd w:val="clear" w:color="auto" w:fill="FFFFFF"/>
        </w:rPr>
        <w:t xml:space="preserve"> ustawy z dnia 20 czerwca 1997 r. - Prawo o ruchu drogowym</w:t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="00C5542B" w:rsidRPr="00CE73F6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 w:rsidRPr="00CE73F6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sectPr w:rsidR="00FF2AD0" w:rsidRPr="00023D81" w:rsidSect="004D01F9">
      <w:pgSz w:w="11906" w:h="16838"/>
      <w:pgMar w:top="990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Arial Narrow">
    <w:panose1 w:val="020B0506020202030204"/>
    <w:charset w:val="EE"/>
    <w:family w:val="swiss"/>
    <w:pitch w:val="variable"/>
    <w:sig w:usb0="00000287" w:usb1="00000800" w:usb2="00000000" w:usb3="00000000" w:csb0="0000009F" w:csb1="00000000"/>
  </w:font>
  <w:font w:name="Open Sans">
    <w:altName w:val="Franklin Gothic Medium Cond"/>
    <w:charset w:val="00"/>
    <w:family w:val="auto"/>
    <w:pitch w:val="default"/>
    <w:sig w:usb0="00000000" w:usb1="00000000" w:usb2="00000000" w:usb3="00000000" w:csb0="00000000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compat/>
  <w:rsids>
    <w:rsidRoot w:val="00AC4797"/>
    <w:rsid w:val="00016A27"/>
    <w:rsid w:val="00023D81"/>
    <w:rsid w:val="00031EA0"/>
    <w:rsid w:val="00037044"/>
    <w:rsid w:val="000F7359"/>
    <w:rsid w:val="0013043A"/>
    <w:rsid w:val="0013077E"/>
    <w:rsid w:val="001444DE"/>
    <w:rsid w:val="0016449A"/>
    <w:rsid w:val="00174D96"/>
    <w:rsid w:val="0018083F"/>
    <w:rsid w:val="001A1E61"/>
    <w:rsid w:val="001A2965"/>
    <w:rsid w:val="001A38E0"/>
    <w:rsid w:val="001E5B20"/>
    <w:rsid w:val="001F5F87"/>
    <w:rsid w:val="0023429C"/>
    <w:rsid w:val="00290CB2"/>
    <w:rsid w:val="002F179E"/>
    <w:rsid w:val="00346578"/>
    <w:rsid w:val="003467F3"/>
    <w:rsid w:val="003673FA"/>
    <w:rsid w:val="00381F5E"/>
    <w:rsid w:val="003B25D7"/>
    <w:rsid w:val="003F0154"/>
    <w:rsid w:val="004807A2"/>
    <w:rsid w:val="004D01F9"/>
    <w:rsid w:val="0051699F"/>
    <w:rsid w:val="00592438"/>
    <w:rsid w:val="005D0C86"/>
    <w:rsid w:val="00602D93"/>
    <w:rsid w:val="00617F2E"/>
    <w:rsid w:val="006A3FF9"/>
    <w:rsid w:val="006C24DE"/>
    <w:rsid w:val="006C2D56"/>
    <w:rsid w:val="006F3AC3"/>
    <w:rsid w:val="00702E67"/>
    <w:rsid w:val="00754B28"/>
    <w:rsid w:val="007665BB"/>
    <w:rsid w:val="00827A34"/>
    <w:rsid w:val="008F1F97"/>
    <w:rsid w:val="00901488"/>
    <w:rsid w:val="00972719"/>
    <w:rsid w:val="00974F8E"/>
    <w:rsid w:val="009C7DF4"/>
    <w:rsid w:val="00A71B4D"/>
    <w:rsid w:val="00AA2434"/>
    <w:rsid w:val="00AC4797"/>
    <w:rsid w:val="00AC5887"/>
    <w:rsid w:val="00AF495D"/>
    <w:rsid w:val="00B068F7"/>
    <w:rsid w:val="00B40859"/>
    <w:rsid w:val="00BC3F13"/>
    <w:rsid w:val="00BE7639"/>
    <w:rsid w:val="00C05C7D"/>
    <w:rsid w:val="00C5542B"/>
    <w:rsid w:val="00C72A69"/>
    <w:rsid w:val="00CA2BDA"/>
    <w:rsid w:val="00CE6903"/>
    <w:rsid w:val="00CE73F6"/>
    <w:rsid w:val="00D63B0C"/>
    <w:rsid w:val="00DA718C"/>
    <w:rsid w:val="00DC2B35"/>
    <w:rsid w:val="00DD30DC"/>
    <w:rsid w:val="00E330D7"/>
    <w:rsid w:val="00E4290D"/>
    <w:rsid w:val="00E6231C"/>
    <w:rsid w:val="00EA08D0"/>
    <w:rsid w:val="00EB6A2C"/>
    <w:rsid w:val="00EC7CEB"/>
    <w:rsid w:val="00F1122F"/>
    <w:rsid w:val="00F45DEE"/>
    <w:rsid w:val="00F608C2"/>
    <w:rsid w:val="00F63500"/>
    <w:rsid w:val="00F73840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Tekstpodstawowy">
    <w:name w:val="Body Text"/>
    <w:basedOn w:val="Normalny"/>
    <w:link w:val="TekstpodstawowyZnak"/>
    <w:rsid w:val="00CE73F6"/>
    <w:pPr>
      <w:suppressAutoHyphens/>
      <w:spacing w:after="0" w:line="240" w:lineRule="auto"/>
      <w:ind w:left="284"/>
      <w:jc w:val="both"/>
    </w:pPr>
    <w:rPr>
      <w:rFonts w:ascii="Times New Roman" w:hAnsi="Times New Roman" w:cs="Times New Roman"/>
      <w:sz w:val="24"/>
      <w:szCs w:val="20"/>
      <w:lang w:eastAsia="ar-SA"/>
    </w:rPr>
  </w:style>
  <w:style w:type="character" w:customStyle="1" w:styleId="TekstpodstawowyZnak">
    <w:name w:val="Tekst podstawowy Znak"/>
    <w:basedOn w:val="Domylnaczcionkaakapitu"/>
    <w:link w:val="Tekstpodstawowy"/>
    <w:rsid w:val="00CE73F6"/>
    <w:rPr>
      <w:rFonts w:ascii="Times New Roman" w:eastAsia="Times New Roman" w:hAnsi="Times New Roman" w:cs="Times New Roman"/>
      <w:sz w:val="24"/>
      <w:szCs w:val="20"/>
      <w:lang w:eastAsia="ar-SA"/>
    </w:rPr>
  </w:style>
  <w:style w:type="paragraph" w:styleId="Tekstpodstawowywcity">
    <w:name w:val="Body Text Indent"/>
    <w:basedOn w:val="Normalny"/>
    <w:link w:val="TekstpodstawowywcityZnak"/>
    <w:rsid w:val="00CE73F6"/>
    <w:pPr>
      <w:suppressAutoHyphens/>
      <w:spacing w:after="0" w:line="240" w:lineRule="auto"/>
      <w:ind w:left="426"/>
      <w:jc w:val="both"/>
    </w:pPr>
    <w:rPr>
      <w:rFonts w:ascii="Times New Roman" w:hAnsi="Times New Roman" w:cs="Times New Roman"/>
      <w:b/>
      <w:sz w:val="24"/>
      <w:szCs w:val="20"/>
      <w:lang w:eastAsia="ar-SA"/>
    </w:rPr>
  </w:style>
  <w:style w:type="character" w:customStyle="1" w:styleId="TekstpodstawowywcityZnak">
    <w:name w:val="Tekst podstawowy wcięty Znak"/>
    <w:basedOn w:val="Domylnaczcionkaakapitu"/>
    <w:link w:val="Tekstpodstawowywcity"/>
    <w:rsid w:val="00CE73F6"/>
    <w:rPr>
      <w:rFonts w:ascii="Times New Roman" w:eastAsia="Times New Roman" w:hAnsi="Times New Roman" w:cs="Times New Roman"/>
      <w:b/>
      <w:sz w:val="24"/>
      <w:szCs w:val="20"/>
      <w:lang w:eastAsia="ar-SA"/>
    </w:rPr>
  </w:style>
  <w:style w:type="character" w:styleId="Hipercze">
    <w:name w:val="Hyperlink"/>
    <w:basedOn w:val="Domylnaczcionkaakapitu"/>
    <w:uiPriority w:val="99"/>
    <w:semiHidden/>
    <w:unhideWhenUsed/>
    <w:rsid w:val="00827A34"/>
    <w:rPr>
      <w:color w:val="0000FF"/>
      <w:u w:val="single"/>
    </w:rPr>
  </w:style>
  <w:style w:type="paragraph" w:styleId="Bezodstpw">
    <w:name w:val="No Spacing"/>
    <w:uiPriority w:val="1"/>
    <w:qFormat/>
    <w:rsid w:val="004D01F9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DA718C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7779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92761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2701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219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  <w:doNotSaveAsSingleFile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hyperlink" Target="https://sip.lex.pl/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7F253333-7E8C-4448-8981-C2878423DF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199</Words>
  <Characters>1198</Characters>
  <Application>Microsoft Office Word</Application>
  <DocSecurity>0</DocSecurity>
  <Lines>9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1395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</cp:revision>
  <cp:lastPrinted>2022-05-26T11:36:00Z</cp:lastPrinted>
  <dcterms:created xsi:type="dcterms:W3CDTF">2022-06-13T10:19:00Z</dcterms:created>
  <dcterms:modified xsi:type="dcterms:W3CDTF">2022-06-13T10:19:00Z</dcterms:modified>
</cp:coreProperties>
</file>