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2D" w:rsidRDefault="00355B2D" w:rsidP="00355B2D">
      <w:pPr>
        <w:tabs>
          <w:tab w:val="num" w:pos="0"/>
          <w:tab w:val="left" w:pos="180"/>
        </w:tabs>
        <w:spacing w:line="216" w:lineRule="auto"/>
        <w:ind w:right="20"/>
        <w:rPr>
          <w:b/>
          <w:caps w:val="0"/>
          <w:color w:val="auto"/>
          <w:sz w:val="24"/>
          <w:szCs w:val="24"/>
        </w:rPr>
      </w:pPr>
      <w:r>
        <w:rPr>
          <w:b/>
          <w:caps w:val="0"/>
          <w:color w:val="auto"/>
          <w:sz w:val="24"/>
          <w:szCs w:val="24"/>
        </w:rPr>
        <w:t>ZNAK SPRAWY: PZD.TPBN.</w:t>
      </w:r>
      <w:r w:rsidR="00B0371B">
        <w:rPr>
          <w:b/>
          <w:caps w:val="0"/>
          <w:color w:val="auto"/>
          <w:sz w:val="24"/>
          <w:szCs w:val="24"/>
        </w:rPr>
        <w:t>9</w:t>
      </w:r>
      <w:r>
        <w:rPr>
          <w:b/>
          <w:caps w:val="0"/>
          <w:color w:val="auto"/>
          <w:sz w:val="24"/>
          <w:szCs w:val="24"/>
        </w:rPr>
        <w:t>.2021</w:t>
      </w:r>
      <w:r>
        <w:rPr>
          <w:b/>
          <w:caps w:val="0"/>
          <w:color w:val="auto"/>
          <w:sz w:val="24"/>
          <w:szCs w:val="24"/>
        </w:rPr>
        <w:tab/>
      </w:r>
      <w:r w:rsidR="00B0371B">
        <w:rPr>
          <w:b/>
          <w:caps w:val="0"/>
          <w:color w:val="auto"/>
          <w:sz w:val="24"/>
          <w:szCs w:val="24"/>
        </w:rPr>
        <w:tab/>
      </w:r>
      <w:r w:rsidR="00B0371B">
        <w:rPr>
          <w:b/>
          <w:caps w:val="0"/>
          <w:color w:val="auto"/>
          <w:sz w:val="24"/>
          <w:szCs w:val="24"/>
        </w:rPr>
        <w:tab/>
      </w:r>
      <w:r>
        <w:rPr>
          <w:b/>
          <w:caps w:val="0"/>
          <w:color w:val="auto"/>
          <w:sz w:val="24"/>
          <w:szCs w:val="24"/>
        </w:rPr>
        <w:t>ZAŁĄCZNIK NR 1 do SWZ</w:t>
      </w:r>
    </w:p>
    <w:p w:rsidR="00355B2D" w:rsidRDefault="00355B2D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</w:p>
    <w:p w:rsidR="00B0371B" w:rsidRDefault="00B0371B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</w:p>
    <w:p w:rsidR="00A67303" w:rsidRDefault="00A67303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  <w:r w:rsidRPr="00A67303">
        <w:rPr>
          <w:b/>
          <w:caps w:val="0"/>
          <w:color w:val="auto"/>
          <w:sz w:val="24"/>
          <w:szCs w:val="24"/>
        </w:rPr>
        <w:t>OPIS PRZEDMIOTU ZAMÓWIENIA</w:t>
      </w:r>
    </w:p>
    <w:p w:rsidR="00A67303" w:rsidRDefault="00A67303" w:rsidP="00A67303">
      <w:pPr>
        <w:tabs>
          <w:tab w:val="num" w:pos="0"/>
          <w:tab w:val="left" w:pos="180"/>
        </w:tabs>
        <w:spacing w:line="216" w:lineRule="auto"/>
        <w:ind w:right="20"/>
        <w:jc w:val="center"/>
        <w:rPr>
          <w:b/>
          <w:caps w:val="0"/>
          <w:color w:val="auto"/>
          <w:sz w:val="24"/>
          <w:szCs w:val="24"/>
        </w:rPr>
      </w:pPr>
    </w:p>
    <w:p w:rsidR="00060E7B" w:rsidRDefault="00060E7B" w:rsidP="00A67303">
      <w:pPr>
        <w:tabs>
          <w:tab w:val="num" w:pos="0"/>
          <w:tab w:val="left" w:pos="180"/>
        </w:tabs>
        <w:ind w:right="2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Przedmiotem niniejszego zamówienia jest </w:t>
      </w:r>
      <w:r w:rsidRPr="00826D95">
        <w:rPr>
          <w:b/>
          <w:caps w:val="0"/>
          <w:color w:val="auto"/>
          <w:sz w:val="24"/>
          <w:szCs w:val="24"/>
        </w:rPr>
        <w:t>"Przebudowa  odcinka drogi powiatowej nr 3411P od skrzyżowania z drog</w:t>
      </w:r>
      <w:r w:rsidR="00A67303" w:rsidRPr="00826D95">
        <w:rPr>
          <w:b/>
          <w:caps w:val="0"/>
          <w:color w:val="auto"/>
          <w:sz w:val="24"/>
          <w:szCs w:val="24"/>
        </w:rPr>
        <w:t>ą</w:t>
      </w:r>
      <w:r w:rsidRPr="00826D95">
        <w:rPr>
          <w:b/>
          <w:caps w:val="0"/>
          <w:color w:val="auto"/>
          <w:sz w:val="24"/>
          <w:szCs w:val="24"/>
        </w:rPr>
        <w:t xml:space="preserve"> krajową nr 92 w kierunku miejscowości Rdutów"</w:t>
      </w:r>
      <w:r w:rsidR="000628E6">
        <w:rPr>
          <w:caps w:val="0"/>
          <w:color w:val="auto"/>
          <w:sz w:val="24"/>
          <w:szCs w:val="24"/>
        </w:rPr>
        <w:t xml:space="preserve"> - długość odcinka </w:t>
      </w:r>
      <w:r w:rsidR="000628E6" w:rsidRPr="00CE6824">
        <w:rPr>
          <w:b/>
          <w:caps w:val="0"/>
          <w:color w:val="auto"/>
          <w:sz w:val="24"/>
          <w:szCs w:val="24"/>
        </w:rPr>
        <w:t>2,197 km</w:t>
      </w:r>
      <w:r>
        <w:rPr>
          <w:caps w:val="0"/>
          <w:color w:val="auto"/>
          <w:sz w:val="24"/>
          <w:szCs w:val="24"/>
        </w:rPr>
        <w:t xml:space="preserve"> polegająca na:</w:t>
      </w:r>
    </w:p>
    <w:p w:rsidR="00060E7B" w:rsidRPr="00060E7B" w:rsidRDefault="00060E7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060E7B">
        <w:rPr>
          <w:rFonts w:ascii="Times New Roman" w:hAnsi="Times New Roman"/>
          <w:sz w:val="24"/>
          <w:szCs w:val="24"/>
        </w:rPr>
        <w:t>rozbiór</w:t>
      </w:r>
      <w:r w:rsidR="00E55571">
        <w:rPr>
          <w:rFonts w:ascii="Times New Roman" w:hAnsi="Times New Roman"/>
          <w:sz w:val="24"/>
          <w:szCs w:val="24"/>
        </w:rPr>
        <w:t>ce</w:t>
      </w:r>
      <w:r w:rsidRPr="00060E7B">
        <w:rPr>
          <w:rFonts w:ascii="Times New Roman" w:hAnsi="Times New Roman"/>
          <w:sz w:val="24"/>
          <w:szCs w:val="24"/>
        </w:rPr>
        <w:t xml:space="preserve"> konstrukcji nawierzchni jezdni wraz z podbudową </w:t>
      </w:r>
      <w:r w:rsidR="00A21311">
        <w:rPr>
          <w:rFonts w:ascii="Times New Roman" w:hAnsi="Times New Roman"/>
          <w:sz w:val="24"/>
          <w:szCs w:val="24"/>
        </w:rPr>
        <w:t>w granicach pasa drogowego drogi krajowej nr 92</w:t>
      </w:r>
    </w:p>
    <w:p w:rsidR="00060E7B" w:rsidRDefault="00060E7B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060E7B">
        <w:rPr>
          <w:rFonts w:ascii="Times New Roman" w:hAnsi="Times New Roman"/>
          <w:sz w:val="24"/>
          <w:szCs w:val="24"/>
        </w:rPr>
        <w:t>wzmocnieni</w:t>
      </w:r>
      <w:r w:rsidR="00E55571">
        <w:rPr>
          <w:rFonts w:ascii="Times New Roman" w:hAnsi="Times New Roman"/>
          <w:sz w:val="24"/>
          <w:szCs w:val="24"/>
        </w:rPr>
        <w:t>u</w:t>
      </w:r>
      <w:r w:rsidRPr="00060E7B">
        <w:rPr>
          <w:rFonts w:ascii="Times New Roman" w:hAnsi="Times New Roman"/>
          <w:sz w:val="24"/>
          <w:szCs w:val="24"/>
        </w:rPr>
        <w:t xml:space="preserve"> istniejącej konstrukcji nawierzchni jezdni oraz poszerzeni</w:t>
      </w:r>
      <w:r w:rsidR="00E55571">
        <w:rPr>
          <w:rFonts w:ascii="Times New Roman" w:hAnsi="Times New Roman"/>
          <w:sz w:val="24"/>
          <w:szCs w:val="24"/>
        </w:rPr>
        <w:t>u</w:t>
      </w:r>
      <w:r w:rsidRPr="00060E7B">
        <w:rPr>
          <w:rFonts w:ascii="Times New Roman" w:hAnsi="Times New Roman"/>
          <w:sz w:val="24"/>
          <w:szCs w:val="24"/>
        </w:rPr>
        <w:t xml:space="preserve"> do </w:t>
      </w:r>
      <w:r w:rsidR="00A21311">
        <w:rPr>
          <w:rFonts w:ascii="Times New Roman" w:hAnsi="Times New Roman"/>
          <w:sz w:val="24"/>
          <w:szCs w:val="24"/>
        </w:rPr>
        <w:t>projektowanych 6,00 m od km 0+00</w:t>
      </w:r>
      <w:r w:rsidRPr="00060E7B">
        <w:rPr>
          <w:rFonts w:ascii="Times New Roman" w:hAnsi="Times New Roman"/>
          <w:sz w:val="24"/>
          <w:szCs w:val="24"/>
        </w:rPr>
        <w:t>0 do</w:t>
      </w:r>
      <w:r w:rsidR="00E55571">
        <w:rPr>
          <w:rFonts w:ascii="Times New Roman" w:hAnsi="Times New Roman"/>
          <w:sz w:val="24"/>
          <w:szCs w:val="24"/>
        </w:rPr>
        <w:t xml:space="preserve"> km</w:t>
      </w:r>
      <w:r w:rsidRPr="00060E7B">
        <w:rPr>
          <w:rFonts w:ascii="Times New Roman" w:hAnsi="Times New Roman"/>
          <w:sz w:val="24"/>
          <w:szCs w:val="24"/>
        </w:rPr>
        <w:t xml:space="preserve"> 2+197 </w:t>
      </w:r>
    </w:p>
    <w:p w:rsidR="00060E7B" w:rsidRDefault="00E55571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uzyskaniu </w:t>
      </w:r>
      <w:r w:rsidR="00060E7B" w:rsidRPr="00060E7B">
        <w:rPr>
          <w:rFonts w:ascii="Times New Roman" w:hAnsi="Times New Roman"/>
          <w:sz w:val="24"/>
          <w:szCs w:val="24"/>
        </w:rPr>
        <w:t>przekr</w:t>
      </w:r>
      <w:r>
        <w:rPr>
          <w:rFonts w:ascii="Times New Roman" w:hAnsi="Times New Roman"/>
          <w:sz w:val="24"/>
          <w:szCs w:val="24"/>
        </w:rPr>
        <w:t>o</w:t>
      </w:r>
      <w:r w:rsidR="00060E7B" w:rsidRPr="00060E7B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</w:t>
      </w:r>
      <w:r w:rsidR="00060E7B" w:rsidRPr="00060E7B">
        <w:rPr>
          <w:rFonts w:ascii="Times New Roman" w:hAnsi="Times New Roman"/>
          <w:sz w:val="24"/>
          <w:szCs w:val="24"/>
        </w:rPr>
        <w:t xml:space="preserve"> daszkow</w:t>
      </w:r>
      <w:r>
        <w:rPr>
          <w:rFonts w:ascii="Times New Roman" w:hAnsi="Times New Roman"/>
          <w:sz w:val="24"/>
          <w:szCs w:val="24"/>
        </w:rPr>
        <w:t>ego od km</w:t>
      </w:r>
      <w:r w:rsidR="00060E7B" w:rsidRPr="00060E7B">
        <w:rPr>
          <w:rFonts w:ascii="Times New Roman" w:hAnsi="Times New Roman"/>
          <w:sz w:val="24"/>
          <w:szCs w:val="24"/>
        </w:rPr>
        <w:t xml:space="preserve"> 0+000 do </w:t>
      </w:r>
      <w:r>
        <w:rPr>
          <w:rFonts w:ascii="Times New Roman" w:hAnsi="Times New Roman"/>
          <w:sz w:val="24"/>
          <w:szCs w:val="24"/>
        </w:rPr>
        <w:t xml:space="preserve">km </w:t>
      </w:r>
      <w:r w:rsidR="00060E7B" w:rsidRPr="00060E7B">
        <w:rPr>
          <w:rFonts w:ascii="Times New Roman" w:hAnsi="Times New Roman"/>
          <w:sz w:val="24"/>
          <w:szCs w:val="24"/>
        </w:rPr>
        <w:t xml:space="preserve">1+012 </w:t>
      </w:r>
    </w:p>
    <w:p w:rsidR="00E55571" w:rsidRPr="00E55571" w:rsidRDefault="00E55571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nadaniu</w:t>
      </w:r>
      <w:r w:rsidR="00060E7B" w:rsidRPr="00060E7B">
        <w:rPr>
          <w:rFonts w:ascii="Times New Roman" w:hAnsi="Times New Roman"/>
          <w:sz w:val="24"/>
          <w:szCs w:val="24"/>
        </w:rPr>
        <w:t xml:space="preserve"> spadku jednostronn</w:t>
      </w:r>
      <w:r>
        <w:rPr>
          <w:rFonts w:ascii="Times New Roman" w:hAnsi="Times New Roman"/>
          <w:sz w:val="24"/>
          <w:szCs w:val="24"/>
        </w:rPr>
        <w:t>ego</w:t>
      </w:r>
      <w:r w:rsidRPr="00E55571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 w:rsidRPr="00E55571">
        <w:rPr>
          <w:rFonts w:ascii="Times New Roman" w:hAnsi="Times New Roman"/>
          <w:sz w:val="24"/>
          <w:szCs w:val="24"/>
        </w:rPr>
        <w:t>d km 1+064 do km 2+197</w:t>
      </w:r>
      <w:r w:rsidRPr="00E55571">
        <w:rPr>
          <w:rFonts w:ascii="Times New Roman" w:hAnsi="Times New Roman"/>
          <w:caps/>
          <w:sz w:val="24"/>
          <w:szCs w:val="24"/>
        </w:rPr>
        <w:t xml:space="preserve"> </w:t>
      </w:r>
    </w:p>
    <w:p w:rsidR="00060E7B" w:rsidRDefault="00E55571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E55571">
        <w:rPr>
          <w:rFonts w:ascii="Times New Roman" w:hAnsi="Times New Roman"/>
          <w:sz w:val="24"/>
          <w:szCs w:val="24"/>
        </w:rPr>
        <w:t>przejści</w:t>
      </w:r>
      <w:r>
        <w:rPr>
          <w:rFonts w:ascii="Times New Roman" w:hAnsi="Times New Roman"/>
          <w:sz w:val="24"/>
          <w:szCs w:val="24"/>
        </w:rPr>
        <w:t>u z</w:t>
      </w:r>
      <w:r w:rsidRPr="00E55571">
        <w:rPr>
          <w:rFonts w:ascii="Times New Roman" w:hAnsi="Times New Roman"/>
          <w:sz w:val="24"/>
          <w:szCs w:val="24"/>
        </w:rPr>
        <w:t xml:space="preserve"> przekroju daszkowego w jednospadkowy od km 1+012 do km 1+064 </w:t>
      </w:r>
    </w:p>
    <w:p w:rsidR="00A21311" w:rsidRPr="00E55571" w:rsidRDefault="00A21311" w:rsidP="00A67303">
      <w:pPr>
        <w:pStyle w:val="Akapitzlist"/>
        <w:numPr>
          <w:ilvl w:val="0"/>
          <w:numId w:val="22"/>
        </w:num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ciągu pieszo</w:t>
      </w:r>
      <w:r w:rsidR="006742B2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rowerowego od km 1+050 do km 2+197</w:t>
      </w:r>
    </w:p>
    <w:p w:rsidR="00060E7B" w:rsidRDefault="00E55571" w:rsidP="00A67303">
      <w:pPr>
        <w:jc w:val="both"/>
        <w:rPr>
          <w:rFonts w:cs="Times New Roman"/>
          <w:caps w:val="0"/>
          <w:color w:val="auto"/>
          <w:sz w:val="24"/>
          <w:szCs w:val="24"/>
        </w:rPr>
      </w:pPr>
      <w:r>
        <w:rPr>
          <w:rFonts w:cs="Times New Roman"/>
          <w:caps w:val="0"/>
          <w:color w:val="auto"/>
          <w:sz w:val="24"/>
          <w:szCs w:val="24"/>
        </w:rPr>
        <w:t>Zakres robót obejmuje:</w:t>
      </w:r>
    </w:p>
    <w:p w:rsidR="00A67303" w:rsidRDefault="00A67303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</w:p>
    <w:p w:rsidR="00276B5B" w:rsidRDefault="00276B5B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POMIAROWE</w:t>
      </w:r>
    </w:p>
    <w:p w:rsidR="00276B5B" w:rsidRDefault="00276B5B" w:rsidP="00276B5B">
      <w:pPr>
        <w:pStyle w:val="Tekstpodstawowy2"/>
        <w:numPr>
          <w:ilvl w:val="0"/>
          <w:numId w:val="16"/>
        </w:numPr>
        <w:spacing w:after="0" w:line="240" w:lineRule="auto"/>
        <w:ind w:right="-23"/>
        <w:jc w:val="both"/>
      </w:pPr>
      <w:r w:rsidRPr="00276B5B">
        <w:t>odtworzenie trasy i punktów wysokościowych</w:t>
      </w:r>
    </w:p>
    <w:p w:rsidR="00276B5B" w:rsidRPr="00276B5B" w:rsidRDefault="00276B5B" w:rsidP="00276B5B">
      <w:pPr>
        <w:pStyle w:val="Tekstpodstawowy2"/>
        <w:numPr>
          <w:ilvl w:val="0"/>
          <w:numId w:val="16"/>
        </w:numPr>
        <w:spacing w:after="0" w:line="240" w:lineRule="auto"/>
        <w:ind w:right="-23"/>
        <w:jc w:val="both"/>
      </w:pPr>
      <w:r>
        <w:t>inwentaryzacja geodezyjna powykonawcza</w:t>
      </w:r>
    </w:p>
    <w:p w:rsidR="00276B5B" w:rsidRDefault="00276B5B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</w:p>
    <w:p w:rsidR="00A91888" w:rsidRDefault="00A91888" w:rsidP="00A91888">
      <w:pPr>
        <w:pStyle w:val="Tekstpodstawowy2"/>
        <w:spacing w:after="0" w:line="240" w:lineRule="auto"/>
        <w:ind w:left="826" w:right="-23" w:hanging="4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PRZYGOTOWAWCZE</w:t>
      </w:r>
    </w:p>
    <w:p w:rsidR="00276B5B" w:rsidRPr="00276B5B" w:rsidRDefault="00A91888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 xml:space="preserve">usunięcie drzew i krzewów </w:t>
      </w:r>
    </w:p>
    <w:p w:rsidR="00276B5B" w:rsidRPr="00276B5B" w:rsidRDefault="00A91888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 xml:space="preserve">zdjęcie warstwy ziemi urodzajnej </w:t>
      </w:r>
    </w:p>
    <w:p w:rsidR="00A91888" w:rsidRPr="00276B5B" w:rsidRDefault="00276B5B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>rozbiórki elementów dróg</w:t>
      </w:r>
    </w:p>
    <w:p w:rsidR="00276B5B" w:rsidRDefault="00276B5B" w:rsidP="00A91888">
      <w:pPr>
        <w:pStyle w:val="Tekstpodstawowy2"/>
        <w:numPr>
          <w:ilvl w:val="0"/>
          <w:numId w:val="1"/>
        </w:numPr>
        <w:tabs>
          <w:tab w:val="left" w:pos="900"/>
        </w:tabs>
        <w:spacing w:after="0" w:line="240" w:lineRule="auto"/>
        <w:ind w:left="900" w:right="-23" w:hanging="474"/>
        <w:jc w:val="both"/>
        <w:rPr>
          <w:color w:val="000000"/>
        </w:rPr>
      </w:pPr>
      <w:r>
        <w:t>ułożenie</w:t>
      </w:r>
      <w:r w:rsidR="0056667A">
        <w:t xml:space="preserve"> rur osłonowych</w:t>
      </w:r>
      <w:r w:rsidR="006E4F88">
        <w:t xml:space="preserve"> dla zabezpieczenia sieci telekomunikacyjnej i wodociągowej 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ZIEMNE</w:t>
      </w:r>
    </w:p>
    <w:p w:rsidR="00A91888" w:rsidRDefault="00A91888" w:rsidP="00A91888">
      <w:pPr>
        <w:pStyle w:val="Tekstpodstawowy2"/>
        <w:numPr>
          <w:ilvl w:val="0"/>
          <w:numId w:val="2"/>
        </w:numPr>
        <w:tabs>
          <w:tab w:val="left" w:pos="709"/>
        </w:tabs>
        <w:spacing w:after="0" w:line="240" w:lineRule="auto"/>
        <w:ind w:right="-23"/>
        <w:jc w:val="both"/>
      </w:pPr>
      <w:r>
        <w:t xml:space="preserve">  wykonanie wykopów z transportem ziemi z ukopu </w:t>
      </w:r>
      <w:r w:rsidR="00FD5007">
        <w:t>w części na wysypisko w części do ponownego wbudowania w nasyp</w:t>
      </w:r>
    </w:p>
    <w:p w:rsidR="00A91888" w:rsidRDefault="00A91888" w:rsidP="00A91888">
      <w:pPr>
        <w:pStyle w:val="Tekstpodstawowy2"/>
        <w:numPr>
          <w:ilvl w:val="0"/>
          <w:numId w:val="2"/>
        </w:numPr>
        <w:tabs>
          <w:tab w:val="left" w:pos="900"/>
        </w:tabs>
        <w:spacing w:after="0" w:line="240" w:lineRule="auto"/>
        <w:ind w:right="-23"/>
        <w:jc w:val="both"/>
      </w:pPr>
      <w:r>
        <w:t>wykonanie nasypów</w:t>
      </w:r>
      <w:r w:rsidR="00FD5007">
        <w:t xml:space="preserve"> z zagęszczeniem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ODWODNIENIE</w:t>
      </w:r>
    </w:p>
    <w:p w:rsidR="00A91888" w:rsidRDefault="00CD5906" w:rsidP="00A91888">
      <w:pPr>
        <w:pStyle w:val="Tekstpodstawowy2"/>
        <w:numPr>
          <w:ilvl w:val="0"/>
          <w:numId w:val="3"/>
        </w:numPr>
        <w:tabs>
          <w:tab w:val="left" w:pos="900"/>
        </w:tabs>
        <w:spacing w:after="0" w:line="240" w:lineRule="auto"/>
        <w:ind w:right="-23"/>
        <w:jc w:val="both"/>
      </w:pPr>
      <w:r>
        <w:t>wymiana istniejących przepustów pod koroną drogi</w:t>
      </w: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A91888" w:rsidRDefault="00A91888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PODBUDOWY, NAWIERZCHNIE</w:t>
      </w:r>
    </w:p>
    <w:p w:rsidR="00831BC0" w:rsidRDefault="00831BC0" w:rsidP="00A91888">
      <w:pPr>
        <w:pStyle w:val="Tekstpodstawowy2"/>
        <w:tabs>
          <w:tab w:val="left" w:pos="900"/>
        </w:tabs>
        <w:spacing w:after="0" w:line="240" w:lineRule="auto"/>
        <w:ind w:left="426" w:right="-23"/>
        <w:jc w:val="both"/>
        <w:rPr>
          <w:b/>
          <w:sz w:val="20"/>
          <w:szCs w:val="20"/>
        </w:rPr>
      </w:pPr>
    </w:p>
    <w:p w:rsidR="00C840F0" w:rsidRDefault="00A91888" w:rsidP="00C840F0">
      <w:pPr>
        <w:pStyle w:val="Akapitzlist"/>
        <w:numPr>
          <w:ilvl w:val="0"/>
          <w:numId w:val="2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b/>
          <w:sz w:val="24"/>
          <w:szCs w:val="24"/>
        </w:rPr>
        <w:t>konstrukcja jezdni</w:t>
      </w:r>
      <w:r w:rsidR="00CD5906" w:rsidRPr="00C840F0">
        <w:rPr>
          <w:rFonts w:ascii="Times New Roman" w:hAnsi="Times New Roman"/>
          <w:b/>
          <w:sz w:val="24"/>
          <w:szCs w:val="24"/>
        </w:rPr>
        <w:t xml:space="preserve"> z betonu asfaltowego w </w:t>
      </w:r>
      <w:proofErr w:type="spellStart"/>
      <w:r w:rsidR="00A21311">
        <w:rPr>
          <w:rFonts w:ascii="Times New Roman" w:hAnsi="Times New Roman"/>
          <w:b/>
          <w:sz w:val="24"/>
          <w:szCs w:val="24"/>
        </w:rPr>
        <w:t>w</w:t>
      </w:r>
      <w:proofErr w:type="spellEnd"/>
      <w:r w:rsidR="00A21311">
        <w:rPr>
          <w:rFonts w:ascii="Times New Roman" w:hAnsi="Times New Roman"/>
          <w:b/>
          <w:sz w:val="24"/>
          <w:szCs w:val="24"/>
        </w:rPr>
        <w:t xml:space="preserve"> granicach pasa drogowego drogi krajowej nr 92</w:t>
      </w:r>
      <w:r w:rsidRPr="00C840F0">
        <w:rPr>
          <w:rFonts w:ascii="Times New Roman" w:hAnsi="Times New Roman"/>
          <w:b/>
          <w:sz w:val="24"/>
          <w:szCs w:val="24"/>
        </w:rPr>
        <w:t>:</w:t>
      </w:r>
      <w:r w:rsidRPr="00C840F0">
        <w:rPr>
          <w:rFonts w:ascii="Times New Roman" w:hAnsi="Times New Roman"/>
          <w:sz w:val="24"/>
          <w:szCs w:val="24"/>
        </w:rPr>
        <w:t xml:space="preserve"> </w:t>
      </w:r>
    </w:p>
    <w:p w:rsidR="00C840F0" w:rsidRDefault="00CD5906" w:rsidP="00C840F0">
      <w:pPr>
        <w:pStyle w:val="Akapitzlist"/>
        <w:numPr>
          <w:ilvl w:val="0"/>
          <w:numId w:val="2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 xml:space="preserve">4 cm – warstwa ścieralna z AC 11 S 50/70, </w:t>
      </w:r>
    </w:p>
    <w:p w:rsidR="00C840F0" w:rsidRDefault="00CD5906" w:rsidP="00C840F0">
      <w:pPr>
        <w:pStyle w:val="Akapitzlist"/>
        <w:numPr>
          <w:ilvl w:val="0"/>
          <w:numId w:val="2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 xml:space="preserve">5 cm – warstwa wiążąca z AC 16 W 50/70, </w:t>
      </w:r>
    </w:p>
    <w:p w:rsidR="00C840F0" w:rsidRDefault="00CD5906" w:rsidP="00C840F0">
      <w:pPr>
        <w:pStyle w:val="Akapitzlist"/>
        <w:numPr>
          <w:ilvl w:val="0"/>
          <w:numId w:val="2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 xml:space="preserve">7 cm – podbudowa zasadnicza z AC 16 P 50/70, </w:t>
      </w:r>
    </w:p>
    <w:p w:rsidR="00C840F0" w:rsidRDefault="00A36CD5" w:rsidP="00C840F0">
      <w:pPr>
        <w:pStyle w:val="Akapitzlist"/>
        <w:numPr>
          <w:ilvl w:val="0"/>
          <w:numId w:val="2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D5906" w:rsidRPr="00C840F0">
        <w:rPr>
          <w:rFonts w:ascii="Times New Roman" w:hAnsi="Times New Roman"/>
          <w:sz w:val="24"/>
          <w:szCs w:val="24"/>
        </w:rPr>
        <w:t>0</w:t>
      </w:r>
      <w:r w:rsidR="00C840F0">
        <w:rPr>
          <w:rFonts w:ascii="Times New Roman" w:hAnsi="Times New Roman"/>
          <w:sz w:val="24"/>
          <w:szCs w:val="24"/>
        </w:rPr>
        <w:t xml:space="preserve"> </w:t>
      </w:r>
      <w:r w:rsidR="00CD5906" w:rsidRPr="00C840F0">
        <w:rPr>
          <w:rFonts w:ascii="Times New Roman" w:hAnsi="Times New Roman"/>
          <w:sz w:val="24"/>
          <w:szCs w:val="24"/>
        </w:rPr>
        <w:t>cm – podbudowa pomocnicza z kruszywa łamanego stabilizowanego mechanicznie 0/31,5mm,</w:t>
      </w:r>
      <w:r w:rsidR="00785F31" w:rsidRPr="00785F3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840F0" w:rsidRDefault="00CD5906" w:rsidP="00C840F0">
      <w:pPr>
        <w:pStyle w:val="Akapitzlist"/>
        <w:numPr>
          <w:ilvl w:val="0"/>
          <w:numId w:val="24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 xml:space="preserve">15 cm – wzmocnienie podłoża kruszywem stabilizowanym cementem o </w:t>
      </w:r>
      <w:proofErr w:type="spellStart"/>
      <w:r w:rsidRPr="00C840F0">
        <w:rPr>
          <w:rFonts w:ascii="Times New Roman" w:hAnsi="Times New Roman"/>
          <w:sz w:val="24"/>
          <w:szCs w:val="24"/>
        </w:rPr>
        <w:t>Rm</w:t>
      </w:r>
      <w:proofErr w:type="spellEnd"/>
      <w:r w:rsidRPr="00C840F0">
        <w:rPr>
          <w:rFonts w:ascii="Times New Roman" w:hAnsi="Times New Roman"/>
          <w:sz w:val="24"/>
          <w:szCs w:val="24"/>
        </w:rPr>
        <w:t xml:space="preserve"> = 5,00MPa</w:t>
      </w:r>
      <w:r w:rsidR="00785F31">
        <w:rPr>
          <w:rFonts w:ascii="Times New Roman" w:hAnsi="Times New Roman"/>
          <w:sz w:val="24"/>
          <w:szCs w:val="24"/>
        </w:rPr>
        <w:t xml:space="preserve"> </w:t>
      </w:r>
    </w:p>
    <w:p w:rsidR="00C840F0" w:rsidRDefault="00C840F0" w:rsidP="00C840F0">
      <w:pPr>
        <w:pStyle w:val="Akapitzlist"/>
        <w:spacing w:after="120"/>
        <w:ind w:left="1506"/>
        <w:jc w:val="both"/>
        <w:rPr>
          <w:rFonts w:ascii="Times New Roman" w:hAnsi="Times New Roman"/>
          <w:sz w:val="24"/>
          <w:szCs w:val="24"/>
        </w:rPr>
      </w:pPr>
    </w:p>
    <w:p w:rsidR="00C840F0" w:rsidRPr="00C840F0" w:rsidRDefault="003B27F0" w:rsidP="00C840F0">
      <w:pPr>
        <w:pStyle w:val="Akapitzlist"/>
        <w:numPr>
          <w:ilvl w:val="0"/>
          <w:numId w:val="2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b/>
          <w:sz w:val="24"/>
          <w:szCs w:val="24"/>
        </w:rPr>
        <w:lastRenderedPageBreak/>
        <w:t xml:space="preserve">konstrukcja </w:t>
      </w:r>
      <w:r w:rsidR="00CD5906" w:rsidRPr="00C840F0">
        <w:rPr>
          <w:rFonts w:ascii="Times New Roman" w:hAnsi="Times New Roman"/>
          <w:b/>
          <w:sz w:val="24"/>
          <w:szCs w:val="24"/>
        </w:rPr>
        <w:t>wzmocnienia</w:t>
      </w:r>
      <w:r w:rsidR="00A21311">
        <w:rPr>
          <w:rFonts w:ascii="Times New Roman" w:hAnsi="Times New Roman"/>
          <w:b/>
          <w:sz w:val="24"/>
          <w:szCs w:val="24"/>
        </w:rPr>
        <w:t xml:space="preserve"> nawierzchni jezdni w km od 0+00</w:t>
      </w:r>
      <w:r w:rsidR="00CD5906" w:rsidRPr="00C840F0">
        <w:rPr>
          <w:rFonts w:ascii="Times New Roman" w:hAnsi="Times New Roman"/>
          <w:b/>
          <w:sz w:val="24"/>
          <w:szCs w:val="24"/>
        </w:rPr>
        <w:t>0 do 2+197 jak dla ruchu KR</w:t>
      </w:r>
      <w:r w:rsidR="00A21311">
        <w:rPr>
          <w:rFonts w:ascii="Times New Roman" w:hAnsi="Times New Roman"/>
          <w:b/>
          <w:sz w:val="24"/>
          <w:szCs w:val="24"/>
        </w:rPr>
        <w:t>3</w:t>
      </w:r>
      <w:r w:rsidR="00CD5906" w:rsidRPr="00C840F0">
        <w:rPr>
          <w:rFonts w:ascii="Times New Roman" w:hAnsi="Times New Roman"/>
          <w:b/>
          <w:sz w:val="24"/>
          <w:szCs w:val="24"/>
        </w:rPr>
        <w:t>:</w:t>
      </w:r>
    </w:p>
    <w:p w:rsidR="00C840F0" w:rsidRDefault="00CD5906" w:rsidP="00C840F0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 xml:space="preserve">4 cm – warstwa ścieralna z AC 11 S 50/70, </w:t>
      </w:r>
    </w:p>
    <w:p w:rsidR="00C840F0" w:rsidRDefault="00A36CD5" w:rsidP="00C840F0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21311">
        <w:rPr>
          <w:rFonts w:ascii="Times New Roman" w:hAnsi="Times New Roman"/>
          <w:sz w:val="24"/>
          <w:szCs w:val="24"/>
        </w:rPr>
        <w:t xml:space="preserve"> cm – warstwa wiążąca z AC 11</w:t>
      </w:r>
      <w:r w:rsidR="00CD5906" w:rsidRPr="00C840F0">
        <w:rPr>
          <w:rFonts w:ascii="Times New Roman" w:hAnsi="Times New Roman"/>
          <w:sz w:val="24"/>
          <w:szCs w:val="24"/>
        </w:rPr>
        <w:t xml:space="preserve"> W 50/70, </w:t>
      </w:r>
    </w:p>
    <w:p w:rsidR="00C840F0" w:rsidRPr="00A21311" w:rsidRDefault="00A36CD5" w:rsidP="00C840F0">
      <w:pPr>
        <w:pStyle w:val="Akapitzlist"/>
        <w:numPr>
          <w:ilvl w:val="0"/>
          <w:numId w:val="25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A21311">
        <w:rPr>
          <w:rFonts w:ascii="Times New Roman" w:hAnsi="Times New Roman"/>
          <w:sz w:val="24"/>
          <w:szCs w:val="24"/>
        </w:rPr>
        <w:t>średnio 7</w:t>
      </w:r>
      <w:r w:rsidR="00CD5906" w:rsidRPr="00A21311">
        <w:rPr>
          <w:rFonts w:ascii="Times New Roman" w:hAnsi="Times New Roman"/>
          <w:sz w:val="24"/>
          <w:szCs w:val="24"/>
        </w:rPr>
        <w:t xml:space="preserve"> cm – warstwa wyrównawcza z AC 1</w:t>
      </w:r>
      <w:r w:rsidR="00A21311" w:rsidRPr="00A21311">
        <w:rPr>
          <w:rFonts w:ascii="Times New Roman" w:hAnsi="Times New Roman"/>
          <w:sz w:val="24"/>
          <w:szCs w:val="24"/>
        </w:rPr>
        <w:t>6</w:t>
      </w:r>
      <w:r w:rsidR="00CD5906" w:rsidRPr="00A21311">
        <w:rPr>
          <w:rFonts w:ascii="Times New Roman" w:hAnsi="Times New Roman"/>
          <w:sz w:val="24"/>
          <w:szCs w:val="24"/>
        </w:rPr>
        <w:t xml:space="preserve"> W 50/70, istniejąca konstrukcja jezdni</w:t>
      </w:r>
    </w:p>
    <w:p w:rsidR="00C840F0" w:rsidRPr="00C840F0" w:rsidRDefault="00CD5906" w:rsidP="00C840F0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b/>
          <w:sz w:val="24"/>
          <w:szCs w:val="24"/>
        </w:rPr>
        <w:t xml:space="preserve">konstrukcja poszerzenia nawierzchni jezdni z betonu </w:t>
      </w:r>
      <w:r w:rsidR="00A21311">
        <w:rPr>
          <w:rFonts w:ascii="Times New Roman" w:hAnsi="Times New Roman"/>
          <w:b/>
          <w:sz w:val="24"/>
          <w:szCs w:val="24"/>
        </w:rPr>
        <w:t>asfaltowego w km od 0+00</w:t>
      </w:r>
      <w:r w:rsidRPr="00C840F0">
        <w:rPr>
          <w:rFonts w:ascii="Times New Roman" w:hAnsi="Times New Roman"/>
          <w:b/>
          <w:sz w:val="24"/>
          <w:szCs w:val="24"/>
        </w:rPr>
        <w:t>0 do 2+197 jak dla ruchu KR</w:t>
      </w:r>
      <w:r w:rsidR="00A21311">
        <w:rPr>
          <w:rFonts w:ascii="Times New Roman" w:hAnsi="Times New Roman"/>
          <w:b/>
          <w:sz w:val="24"/>
          <w:szCs w:val="24"/>
        </w:rPr>
        <w:t>3</w:t>
      </w:r>
      <w:r w:rsidRPr="00C840F0">
        <w:rPr>
          <w:rFonts w:ascii="Times New Roman" w:hAnsi="Times New Roman"/>
          <w:b/>
          <w:sz w:val="24"/>
          <w:szCs w:val="24"/>
        </w:rPr>
        <w:t>:</w:t>
      </w:r>
      <w:r w:rsidR="003B27F0" w:rsidRPr="00C840F0">
        <w:rPr>
          <w:rFonts w:ascii="Times New Roman" w:hAnsi="Times New Roman"/>
          <w:b/>
          <w:sz w:val="24"/>
          <w:szCs w:val="24"/>
        </w:rPr>
        <w:t xml:space="preserve"> </w:t>
      </w:r>
    </w:p>
    <w:p w:rsidR="00CD5906" w:rsidRPr="00A21311" w:rsidRDefault="00CD5906" w:rsidP="00C840F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1311">
        <w:rPr>
          <w:rFonts w:ascii="Times New Roman" w:hAnsi="Times New Roman"/>
          <w:sz w:val="24"/>
          <w:szCs w:val="24"/>
        </w:rPr>
        <w:t>4 cm – warstwa ścieralna z AC 11 S 50/70</w:t>
      </w:r>
      <w:r w:rsidR="00785F31" w:rsidRPr="00A21311">
        <w:rPr>
          <w:rFonts w:ascii="Times New Roman" w:hAnsi="Times New Roman"/>
          <w:sz w:val="24"/>
          <w:szCs w:val="24"/>
        </w:rPr>
        <w:t xml:space="preserve">, </w:t>
      </w:r>
    </w:p>
    <w:p w:rsidR="00C840F0" w:rsidRDefault="003E2E35" w:rsidP="00C840F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1311">
        <w:rPr>
          <w:rFonts w:ascii="Times New Roman" w:hAnsi="Times New Roman"/>
          <w:sz w:val="24"/>
          <w:szCs w:val="24"/>
        </w:rPr>
        <w:t>4</w:t>
      </w:r>
      <w:r w:rsidR="00CD5906" w:rsidRPr="00A21311">
        <w:rPr>
          <w:rFonts w:ascii="Times New Roman" w:hAnsi="Times New Roman"/>
          <w:sz w:val="24"/>
          <w:szCs w:val="24"/>
        </w:rPr>
        <w:t xml:space="preserve"> cm – warstwa wiążąca z AC 1</w:t>
      </w:r>
      <w:r w:rsidR="00A21311" w:rsidRPr="00A21311">
        <w:rPr>
          <w:rFonts w:ascii="Times New Roman" w:hAnsi="Times New Roman"/>
          <w:sz w:val="24"/>
          <w:szCs w:val="24"/>
        </w:rPr>
        <w:t>1</w:t>
      </w:r>
      <w:r w:rsidR="00CD5906" w:rsidRPr="00A21311">
        <w:rPr>
          <w:rFonts w:ascii="Times New Roman" w:hAnsi="Times New Roman"/>
          <w:sz w:val="24"/>
          <w:szCs w:val="24"/>
        </w:rPr>
        <w:t xml:space="preserve"> W 50/70</w:t>
      </w:r>
      <w:r w:rsidR="003B27F0" w:rsidRPr="00A21311">
        <w:rPr>
          <w:rFonts w:ascii="Times New Roman" w:hAnsi="Times New Roman"/>
          <w:sz w:val="24"/>
          <w:szCs w:val="24"/>
        </w:rPr>
        <w:t>,</w:t>
      </w:r>
      <w:r w:rsidR="003B27F0" w:rsidRPr="00A2131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840F0" w:rsidRDefault="00CD5906" w:rsidP="00C840F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B27F0">
        <w:rPr>
          <w:rFonts w:ascii="Times New Roman" w:hAnsi="Times New Roman"/>
          <w:sz w:val="24"/>
          <w:szCs w:val="24"/>
        </w:rPr>
        <w:t xml:space="preserve">średnio </w:t>
      </w:r>
      <w:r w:rsidR="003E2E35">
        <w:rPr>
          <w:rFonts w:ascii="Times New Roman" w:hAnsi="Times New Roman"/>
          <w:sz w:val="24"/>
          <w:szCs w:val="24"/>
        </w:rPr>
        <w:t>7</w:t>
      </w:r>
      <w:r w:rsidRPr="003B27F0">
        <w:rPr>
          <w:rFonts w:ascii="Times New Roman" w:hAnsi="Times New Roman"/>
          <w:sz w:val="24"/>
          <w:szCs w:val="24"/>
        </w:rPr>
        <w:t xml:space="preserve"> cm – warstwa </w:t>
      </w:r>
      <w:r w:rsidR="003B27F0" w:rsidRPr="003B27F0">
        <w:rPr>
          <w:rFonts w:ascii="Times New Roman" w:hAnsi="Times New Roman"/>
          <w:sz w:val="24"/>
          <w:szCs w:val="24"/>
        </w:rPr>
        <w:t>w</w:t>
      </w:r>
      <w:r w:rsidRPr="003B27F0">
        <w:rPr>
          <w:rFonts w:ascii="Times New Roman" w:hAnsi="Times New Roman"/>
          <w:sz w:val="24"/>
          <w:szCs w:val="24"/>
        </w:rPr>
        <w:t>yrównawcza z AC 1</w:t>
      </w:r>
      <w:r w:rsidR="00A21311">
        <w:rPr>
          <w:rFonts w:ascii="Times New Roman" w:hAnsi="Times New Roman"/>
          <w:sz w:val="24"/>
          <w:szCs w:val="24"/>
        </w:rPr>
        <w:t>6</w:t>
      </w:r>
      <w:r w:rsidRPr="003B27F0">
        <w:rPr>
          <w:rFonts w:ascii="Times New Roman" w:hAnsi="Times New Roman"/>
          <w:sz w:val="24"/>
          <w:szCs w:val="24"/>
        </w:rPr>
        <w:t xml:space="preserve"> W 50/70</w:t>
      </w:r>
      <w:r w:rsidR="003B27F0" w:rsidRPr="003B27F0">
        <w:rPr>
          <w:rFonts w:ascii="Times New Roman" w:hAnsi="Times New Roman"/>
          <w:sz w:val="24"/>
          <w:szCs w:val="24"/>
        </w:rPr>
        <w:t xml:space="preserve">, </w:t>
      </w:r>
    </w:p>
    <w:p w:rsidR="00C840F0" w:rsidRDefault="00CD5906" w:rsidP="00C840F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B27F0">
        <w:rPr>
          <w:rFonts w:ascii="Times New Roman" w:hAnsi="Times New Roman"/>
          <w:sz w:val="24"/>
          <w:szCs w:val="24"/>
        </w:rPr>
        <w:t>20 cm – podbudowa z kruszywa łamanego stabilizowanego mechanicznie 0/31,5mm</w:t>
      </w:r>
      <w:r w:rsidR="003B27F0" w:rsidRPr="003B27F0">
        <w:rPr>
          <w:rFonts w:ascii="Times New Roman" w:hAnsi="Times New Roman"/>
          <w:sz w:val="24"/>
          <w:szCs w:val="24"/>
        </w:rPr>
        <w:t xml:space="preserve">, </w:t>
      </w:r>
    </w:p>
    <w:p w:rsidR="00C840F0" w:rsidRDefault="00A21311" w:rsidP="00C840F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CD5906" w:rsidRPr="003B27F0">
        <w:rPr>
          <w:rFonts w:ascii="Times New Roman" w:hAnsi="Times New Roman"/>
          <w:sz w:val="24"/>
          <w:szCs w:val="24"/>
        </w:rPr>
        <w:t xml:space="preserve"> cm – wzmocnienie podłoża kruszywem stabilizowanym cementem o </w:t>
      </w:r>
      <w:proofErr w:type="spellStart"/>
      <w:r w:rsidR="00CD5906" w:rsidRPr="003B27F0">
        <w:rPr>
          <w:rFonts w:ascii="Times New Roman" w:hAnsi="Times New Roman"/>
          <w:sz w:val="24"/>
          <w:szCs w:val="24"/>
        </w:rPr>
        <w:t>Rm</w:t>
      </w:r>
      <w:proofErr w:type="spellEnd"/>
      <w:r w:rsidR="00CD5906" w:rsidRPr="003B27F0">
        <w:rPr>
          <w:rFonts w:ascii="Times New Roman" w:hAnsi="Times New Roman"/>
          <w:sz w:val="24"/>
          <w:szCs w:val="24"/>
        </w:rPr>
        <w:t xml:space="preserve"> = 5,00MPa</w:t>
      </w:r>
      <w:r w:rsidR="00785F31">
        <w:rPr>
          <w:rFonts w:ascii="Times New Roman" w:hAnsi="Times New Roman"/>
          <w:sz w:val="24"/>
          <w:szCs w:val="24"/>
        </w:rPr>
        <w:t xml:space="preserve"> </w:t>
      </w:r>
    </w:p>
    <w:p w:rsidR="00C840F0" w:rsidRDefault="00C840F0" w:rsidP="00C840F0">
      <w:pPr>
        <w:pStyle w:val="Akapitzlist"/>
        <w:tabs>
          <w:tab w:val="left" w:pos="426"/>
        </w:tabs>
        <w:spacing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3B27F0" w:rsidRPr="00C840F0">
        <w:rPr>
          <w:rFonts w:ascii="Times New Roman" w:hAnsi="Times New Roman"/>
          <w:b/>
          <w:sz w:val="24"/>
          <w:szCs w:val="24"/>
        </w:rPr>
        <w:t xml:space="preserve">konstrukcja zjazdów publicznych i indywidualnych z betonu asfaltowego:                 </w:t>
      </w:r>
    </w:p>
    <w:p w:rsidR="00A21311" w:rsidRDefault="003B27F0" w:rsidP="00C840F0">
      <w:pPr>
        <w:pStyle w:val="Akapitzlist"/>
        <w:numPr>
          <w:ilvl w:val="0"/>
          <w:numId w:val="27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1311">
        <w:rPr>
          <w:rFonts w:ascii="Times New Roman" w:hAnsi="Times New Roman"/>
          <w:sz w:val="24"/>
          <w:szCs w:val="24"/>
        </w:rPr>
        <w:t>4 cm – warstwa ścieralna z AC 11 S 50/70</w:t>
      </w:r>
      <w:r w:rsidR="00A21311">
        <w:rPr>
          <w:rFonts w:ascii="Times New Roman" w:hAnsi="Times New Roman"/>
          <w:sz w:val="24"/>
          <w:szCs w:val="24"/>
        </w:rPr>
        <w:t>,</w:t>
      </w:r>
    </w:p>
    <w:p w:rsidR="00C840F0" w:rsidRPr="00A21311" w:rsidRDefault="003B27F0" w:rsidP="00C840F0">
      <w:pPr>
        <w:pStyle w:val="Akapitzlist"/>
        <w:numPr>
          <w:ilvl w:val="0"/>
          <w:numId w:val="27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1311">
        <w:rPr>
          <w:rFonts w:ascii="Times New Roman" w:hAnsi="Times New Roman"/>
          <w:sz w:val="24"/>
          <w:szCs w:val="24"/>
        </w:rPr>
        <w:t>20 cm – podbudowa z kruszywa łamanego stabilizowanego mechanicznie 0/31,5</w:t>
      </w:r>
      <w:r w:rsidR="00A21311">
        <w:rPr>
          <w:rFonts w:ascii="Times New Roman" w:hAnsi="Times New Roman"/>
          <w:sz w:val="24"/>
          <w:szCs w:val="24"/>
        </w:rPr>
        <w:t xml:space="preserve"> </w:t>
      </w:r>
      <w:r w:rsidRPr="00A21311">
        <w:rPr>
          <w:rFonts w:ascii="Times New Roman" w:hAnsi="Times New Roman"/>
          <w:sz w:val="24"/>
          <w:szCs w:val="24"/>
        </w:rPr>
        <w:t>mm</w:t>
      </w:r>
      <w:r w:rsidR="003E2E35" w:rsidRPr="00A2131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840F0" w:rsidRDefault="00C840F0" w:rsidP="00C840F0">
      <w:pPr>
        <w:pStyle w:val="Akapitzlist"/>
        <w:spacing w:line="240" w:lineRule="auto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3B27F0" w:rsidRPr="00C840F0">
        <w:rPr>
          <w:rFonts w:ascii="Times New Roman" w:hAnsi="Times New Roman"/>
          <w:b/>
          <w:sz w:val="24"/>
          <w:szCs w:val="24"/>
        </w:rPr>
        <w:t xml:space="preserve">konstrukcja zjazdów indywidualnych z kostki betonowej: </w:t>
      </w:r>
    </w:p>
    <w:p w:rsidR="00C840F0" w:rsidRDefault="003B27F0" w:rsidP="00C840F0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 xml:space="preserve">8 cm – kostka betonowa </w:t>
      </w:r>
      <w:proofErr w:type="spellStart"/>
      <w:r w:rsidRPr="00C840F0">
        <w:rPr>
          <w:rFonts w:ascii="Times New Roman" w:hAnsi="Times New Roman"/>
          <w:sz w:val="24"/>
          <w:szCs w:val="24"/>
        </w:rPr>
        <w:t>bezfazowa</w:t>
      </w:r>
      <w:proofErr w:type="spellEnd"/>
      <w:r w:rsidR="00FE6E89">
        <w:rPr>
          <w:rFonts w:ascii="Times New Roman" w:hAnsi="Times New Roman"/>
          <w:sz w:val="24"/>
          <w:szCs w:val="24"/>
        </w:rPr>
        <w:t xml:space="preserve"> koloru grafitowego,</w:t>
      </w:r>
      <w:r w:rsidRPr="00C840F0">
        <w:rPr>
          <w:rFonts w:ascii="Times New Roman" w:hAnsi="Times New Roman"/>
          <w:sz w:val="24"/>
          <w:szCs w:val="24"/>
        </w:rPr>
        <w:t xml:space="preserve"> </w:t>
      </w:r>
    </w:p>
    <w:p w:rsidR="003E2E35" w:rsidRDefault="003B27F0" w:rsidP="003E2E3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>3 cm – warstwa podsypki cementowo – piaskowej (1:4),</w:t>
      </w:r>
    </w:p>
    <w:p w:rsidR="00C840F0" w:rsidRPr="00FE6E89" w:rsidRDefault="003E2E35" w:rsidP="00FE6E89">
      <w:pPr>
        <w:pStyle w:val="Akapitzlist"/>
        <w:numPr>
          <w:ilvl w:val="0"/>
          <w:numId w:val="28"/>
        </w:numPr>
        <w:spacing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FE6E89">
        <w:rPr>
          <w:rFonts w:ascii="Times New Roman" w:hAnsi="Times New Roman"/>
          <w:sz w:val="24"/>
          <w:szCs w:val="24"/>
        </w:rPr>
        <w:t>15</w:t>
      </w:r>
      <w:r w:rsidR="003B27F0" w:rsidRPr="00FE6E89">
        <w:rPr>
          <w:rFonts w:ascii="Times New Roman" w:hAnsi="Times New Roman"/>
          <w:sz w:val="24"/>
          <w:szCs w:val="24"/>
        </w:rPr>
        <w:t xml:space="preserve"> cm – podbudowa z </w:t>
      </w:r>
      <w:r w:rsidRPr="00FE6E89">
        <w:rPr>
          <w:rFonts w:ascii="Times New Roman" w:hAnsi="Times New Roman"/>
          <w:sz w:val="24"/>
          <w:szCs w:val="24"/>
        </w:rPr>
        <w:t xml:space="preserve">betonu klasy C </w:t>
      </w:r>
      <w:r w:rsidR="00FE6E89" w:rsidRPr="00FE6E89">
        <w:rPr>
          <w:rFonts w:ascii="Times New Roman" w:hAnsi="Times New Roman"/>
          <w:sz w:val="24"/>
          <w:szCs w:val="24"/>
        </w:rPr>
        <w:t>1</w:t>
      </w:r>
      <w:r w:rsidRPr="00FE6E89">
        <w:rPr>
          <w:rFonts w:ascii="Times New Roman" w:hAnsi="Times New Roman"/>
          <w:sz w:val="24"/>
          <w:szCs w:val="24"/>
        </w:rPr>
        <w:t xml:space="preserve">2/15  na podsypce z piasku średniego gr. </w:t>
      </w:r>
      <w:r w:rsidR="00FE6E89" w:rsidRPr="00FE6E89">
        <w:rPr>
          <w:rFonts w:ascii="Times New Roman" w:hAnsi="Times New Roman"/>
          <w:sz w:val="24"/>
          <w:szCs w:val="24"/>
        </w:rPr>
        <w:t xml:space="preserve"> </w:t>
      </w:r>
      <w:r w:rsidRPr="00FE6E89">
        <w:rPr>
          <w:rFonts w:ascii="Times New Roman" w:hAnsi="Times New Roman"/>
          <w:sz w:val="24"/>
          <w:szCs w:val="24"/>
        </w:rPr>
        <w:t xml:space="preserve">5 cm </w:t>
      </w:r>
    </w:p>
    <w:p w:rsidR="00C840F0" w:rsidRDefault="00C840F0" w:rsidP="00C840F0">
      <w:pPr>
        <w:pStyle w:val="Akapitzlist"/>
        <w:ind w:left="851" w:hanging="425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9D22F0" w:rsidRPr="009D22F0">
        <w:rPr>
          <w:rFonts w:ascii="Times New Roman" w:hAnsi="Times New Roman"/>
          <w:b/>
          <w:sz w:val="24"/>
          <w:szCs w:val="24"/>
        </w:rPr>
        <w:t>k</w:t>
      </w:r>
      <w:r w:rsidR="003B27F0" w:rsidRPr="009D22F0">
        <w:rPr>
          <w:rFonts w:ascii="Times New Roman" w:hAnsi="Times New Roman"/>
          <w:b/>
          <w:sz w:val="24"/>
          <w:szCs w:val="24"/>
        </w:rPr>
        <w:t xml:space="preserve">onstrukcja </w:t>
      </w:r>
      <w:r w:rsidR="006742B2">
        <w:rPr>
          <w:rFonts w:ascii="Times New Roman" w:hAnsi="Times New Roman"/>
          <w:b/>
          <w:sz w:val="24"/>
          <w:szCs w:val="24"/>
        </w:rPr>
        <w:t xml:space="preserve">ciągu </w:t>
      </w:r>
      <w:r w:rsidR="003B27F0" w:rsidRPr="009D22F0">
        <w:rPr>
          <w:rFonts w:ascii="Times New Roman" w:hAnsi="Times New Roman"/>
          <w:b/>
          <w:sz w:val="24"/>
          <w:szCs w:val="24"/>
        </w:rPr>
        <w:t xml:space="preserve"> pieszo – rowerowe</w:t>
      </w:r>
      <w:r w:rsidR="006742B2">
        <w:rPr>
          <w:rFonts w:ascii="Times New Roman" w:hAnsi="Times New Roman"/>
          <w:b/>
          <w:sz w:val="24"/>
          <w:szCs w:val="24"/>
        </w:rPr>
        <w:t>go</w:t>
      </w:r>
      <w:r w:rsidR="003B27F0" w:rsidRPr="009D22F0">
        <w:rPr>
          <w:rFonts w:ascii="Times New Roman" w:hAnsi="Times New Roman"/>
          <w:b/>
          <w:sz w:val="24"/>
          <w:szCs w:val="24"/>
        </w:rPr>
        <w:t>:</w:t>
      </w:r>
      <w:r w:rsidR="009D22F0" w:rsidRPr="009D22F0">
        <w:rPr>
          <w:rFonts w:ascii="Times New Roman" w:hAnsi="Times New Roman"/>
          <w:sz w:val="24"/>
          <w:szCs w:val="24"/>
        </w:rPr>
        <w:t xml:space="preserve"> </w:t>
      </w:r>
    </w:p>
    <w:p w:rsidR="00C840F0" w:rsidRDefault="003B27F0" w:rsidP="00C840F0">
      <w:pPr>
        <w:pStyle w:val="Akapitzlist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>4 cm – warstwa ścieralna z AC 8 S 50/70</w:t>
      </w:r>
      <w:r w:rsidR="009D22F0" w:rsidRPr="003E2E35">
        <w:rPr>
          <w:rFonts w:ascii="Times New Roman" w:hAnsi="Times New Roman"/>
          <w:color w:val="FF0000"/>
          <w:sz w:val="24"/>
          <w:szCs w:val="24"/>
        </w:rPr>
        <w:t xml:space="preserve">, </w:t>
      </w:r>
    </w:p>
    <w:p w:rsidR="009D22F0" w:rsidRDefault="003B27F0" w:rsidP="00C840F0">
      <w:pPr>
        <w:pStyle w:val="Akapitzlist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>15 cm – warstwa podbudowy z kruszywa łamanego stabilizowanego mechanicznie 0/</w:t>
      </w:r>
      <w:r w:rsidR="009D22F0" w:rsidRPr="009D22F0">
        <w:rPr>
          <w:rFonts w:ascii="Times New Roman" w:hAnsi="Times New Roman"/>
          <w:sz w:val="24"/>
          <w:szCs w:val="24"/>
        </w:rPr>
        <w:t xml:space="preserve">31,5mm </w:t>
      </w:r>
      <w:r w:rsidR="003E2E35">
        <w:rPr>
          <w:rFonts w:ascii="Times New Roman" w:hAnsi="Times New Roman"/>
          <w:sz w:val="24"/>
          <w:szCs w:val="24"/>
        </w:rPr>
        <w:t xml:space="preserve"> </w:t>
      </w:r>
    </w:p>
    <w:p w:rsidR="00C840F0" w:rsidRDefault="00C840F0" w:rsidP="00C840F0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C840F0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9D22F0" w:rsidRPr="009D22F0">
        <w:rPr>
          <w:rFonts w:ascii="Times New Roman" w:hAnsi="Times New Roman"/>
          <w:b/>
          <w:sz w:val="24"/>
          <w:szCs w:val="24"/>
        </w:rPr>
        <w:t xml:space="preserve">konstrukcja </w:t>
      </w:r>
      <w:r w:rsidR="003B27F0" w:rsidRPr="009D22F0">
        <w:rPr>
          <w:rFonts w:ascii="Times New Roman" w:hAnsi="Times New Roman"/>
          <w:b/>
          <w:sz w:val="24"/>
          <w:szCs w:val="24"/>
        </w:rPr>
        <w:t>chodnika:</w:t>
      </w:r>
      <w:r w:rsidR="009D22F0" w:rsidRPr="009D22F0">
        <w:rPr>
          <w:rFonts w:ascii="Times New Roman" w:hAnsi="Times New Roman"/>
          <w:sz w:val="24"/>
          <w:szCs w:val="24"/>
        </w:rPr>
        <w:t xml:space="preserve"> </w:t>
      </w:r>
    </w:p>
    <w:p w:rsidR="00C840F0" w:rsidRDefault="003B27F0" w:rsidP="00C840F0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>6 cm – warstwa ścieralna z kostki betonowej</w:t>
      </w:r>
      <w:r w:rsidR="009D22F0" w:rsidRPr="009D22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2F0" w:rsidRPr="009D22F0">
        <w:rPr>
          <w:rFonts w:ascii="Times New Roman" w:hAnsi="Times New Roman"/>
          <w:sz w:val="24"/>
          <w:szCs w:val="24"/>
        </w:rPr>
        <w:t>bezfazowej</w:t>
      </w:r>
      <w:proofErr w:type="spellEnd"/>
      <w:r w:rsidR="00FE6E89">
        <w:rPr>
          <w:rFonts w:ascii="Times New Roman" w:hAnsi="Times New Roman"/>
          <w:sz w:val="24"/>
          <w:szCs w:val="24"/>
        </w:rPr>
        <w:t xml:space="preserve"> szarej,</w:t>
      </w:r>
      <w:r w:rsidR="009D22F0">
        <w:rPr>
          <w:rFonts w:ascii="Times New Roman" w:hAnsi="Times New Roman"/>
          <w:sz w:val="24"/>
          <w:szCs w:val="24"/>
        </w:rPr>
        <w:t xml:space="preserve">                 </w:t>
      </w:r>
    </w:p>
    <w:p w:rsidR="00C840F0" w:rsidRDefault="003B27F0" w:rsidP="00C840F0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>3 cm – warstwa podsypki cementowo – piaskowej (1:4)</w:t>
      </w:r>
      <w:r w:rsidR="009D22F0" w:rsidRPr="009D22F0">
        <w:rPr>
          <w:rFonts w:ascii="Times New Roman" w:hAnsi="Times New Roman"/>
          <w:sz w:val="24"/>
          <w:szCs w:val="24"/>
        </w:rPr>
        <w:t xml:space="preserve">, </w:t>
      </w:r>
    </w:p>
    <w:p w:rsidR="003B27F0" w:rsidRPr="009D22F0" w:rsidRDefault="003B27F0" w:rsidP="00C840F0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9D22F0">
        <w:rPr>
          <w:rFonts w:ascii="Times New Roman" w:hAnsi="Times New Roman"/>
          <w:sz w:val="24"/>
          <w:szCs w:val="24"/>
        </w:rPr>
        <w:t xml:space="preserve">10 cm – warstwa </w:t>
      </w:r>
      <w:r w:rsidR="009D22F0">
        <w:rPr>
          <w:rFonts w:ascii="Times New Roman" w:hAnsi="Times New Roman"/>
          <w:sz w:val="24"/>
          <w:szCs w:val="24"/>
        </w:rPr>
        <w:t>p</w:t>
      </w:r>
      <w:r w:rsidRPr="009D22F0">
        <w:rPr>
          <w:rFonts w:ascii="Times New Roman" w:hAnsi="Times New Roman"/>
          <w:sz w:val="24"/>
          <w:szCs w:val="24"/>
        </w:rPr>
        <w:t xml:space="preserve">odbudowy z </w:t>
      </w:r>
      <w:r w:rsidR="003E2E35">
        <w:rPr>
          <w:rFonts w:ascii="Times New Roman" w:hAnsi="Times New Roman"/>
          <w:sz w:val="24"/>
          <w:szCs w:val="24"/>
        </w:rPr>
        <w:t xml:space="preserve">betonu klasy C8/10 na podsypce z piasku średniego gr. 5 cm </w:t>
      </w:r>
    </w:p>
    <w:p w:rsidR="00A91888" w:rsidRDefault="00A91888" w:rsidP="00831BC0">
      <w:pPr>
        <w:pStyle w:val="Tekstpodstawowy2"/>
        <w:tabs>
          <w:tab w:val="left" w:pos="900"/>
        </w:tabs>
        <w:spacing w:after="0" w:line="240" w:lineRule="auto"/>
        <w:ind w:left="851" w:right="-23" w:hanging="42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ROBOTY WYKOŃCZENIOWE </w:t>
      </w:r>
    </w:p>
    <w:p w:rsidR="008C0B34" w:rsidRPr="008C0B34" w:rsidRDefault="00A91888" w:rsidP="00C840F0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rowy:</w:t>
      </w:r>
      <w:r>
        <w:rPr>
          <w:rFonts w:ascii="Times New Roman" w:hAnsi="Times New Roman"/>
          <w:sz w:val="24"/>
          <w:szCs w:val="24"/>
        </w:rPr>
        <w:t xml:space="preserve"> </w:t>
      </w:r>
      <w:r w:rsidR="008C0B34">
        <w:rPr>
          <w:rFonts w:ascii="Times New Roman" w:hAnsi="Times New Roman"/>
          <w:sz w:val="24"/>
          <w:szCs w:val="24"/>
        </w:rPr>
        <w:t xml:space="preserve">umocnienie skarp i dna rowu kostką betonową na podbudowie z betonu C8/10, umocnienie skarp i dna rowu płytami ażurowymi na podsypce cementowo - piaskowej, </w:t>
      </w:r>
    </w:p>
    <w:p w:rsidR="008C0B34" w:rsidRPr="008C0B34" w:rsidRDefault="008C0B34" w:rsidP="00C840F0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sz w:val="24"/>
          <w:szCs w:val="24"/>
        </w:rPr>
      </w:pPr>
      <w:r w:rsidRPr="008C0B34">
        <w:rPr>
          <w:rFonts w:ascii="Times New Roman" w:hAnsi="Times New Roman"/>
          <w:b/>
          <w:sz w:val="24"/>
          <w:szCs w:val="24"/>
        </w:rPr>
        <w:t>przepusty pod zjazdami:</w:t>
      </w:r>
      <w:r>
        <w:rPr>
          <w:rFonts w:ascii="Times New Roman" w:hAnsi="Times New Roman"/>
          <w:sz w:val="24"/>
          <w:szCs w:val="24"/>
        </w:rPr>
        <w:t xml:space="preserve"> wykonanie przepustów z rur PEHD ø400</w:t>
      </w:r>
      <w:r w:rsidR="00FE6E89">
        <w:rPr>
          <w:rFonts w:ascii="Times New Roman" w:hAnsi="Times New Roman"/>
          <w:sz w:val="24"/>
          <w:szCs w:val="24"/>
        </w:rPr>
        <w:t xml:space="preserve"> SN8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A91888" w:rsidRPr="006742B2" w:rsidRDefault="008C0B34" w:rsidP="00C840F0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sz w:val="24"/>
          <w:szCs w:val="24"/>
        </w:rPr>
      </w:pPr>
      <w:r w:rsidRPr="008C0B34">
        <w:rPr>
          <w:rFonts w:ascii="Times New Roman" w:hAnsi="Times New Roman"/>
          <w:b/>
          <w:sz w:val="24"/>
          <w:szCs w:val="24"/>
        </w:rPr>
        <w:t>pobocza:</w:t>
      </w:r>
      <w:r>
        <w:rPr>
          <w:rFonts w:ascii="Times New Roman" w:hAnsi="Times New Roman"/>
          <w:sz w:val="24"/>
          <w:szCs w:val="24"/>
        </w:rPr>
        <w:t xml:space="preserve"> wykonanie pobocza gruntowego utwardz</w:t>
      </w:r>
      <w:r w:rsidR="005C400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nego kruszywem łamanym </w:t>
      </w:r>
      <w:r w:rsidRPr="009D22F0">
        <w:rPr>
          <w:rFonts w:ascii="Times New Roman" w:hAnsi="Times New Roman"/>
          <w:sz w:val="24"/>
          <w:szCs w:val="24"/>
        </w:rPr>
        <w:t>0/31,5mm</w:t>
      </w:r>
      <w:r>
        <w:rPr>
          <w:rFonts w:ascii="Times New Roman" w:hAnsi="Times New Roman"/>
          <w:sz w:val="24"/>
          <w:szCs w:val="24"/>
        </w:rPr>
        <w:t xml:space="preserve"> </w:t>
      </w:r>
      <w:r w:rsidR="00785F31">
        <w:rPr>
          <w:rFonts w:ascii="Times New Roman" w:hAnsi="Times New Roman"/>
          <w:sz w:val="24"/>
          <w:szCs w:val="24"/>
        </w:rPr>
        <w:t>gr. 10 cm</w:t>
      </w:r>
    </w:p>
    <w:p w:rsidR="00A91888" w:rsidRDefault="00145DD6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OZNAKOWANIE I </w:t>
      </w:r>
      <w:r w:rsidR="00A91888">
        <w:rPr>
          <w:sz w:val="20"/>
          <w:szCs w:val="20"/>
        </w:rPr>
        <w:t>URZĄDZENIA BEZPIECZEŃSTWA RUCHU</w:t>
      </w:r>
    </w:p>
    <w:p w:rsidR="00A91888" w:rsidRDefault="00A91888" w:rsidP="00A91888">
      <w:pPr>
        <w:pStyle w:val="Akapitzlist"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oznakowanie poziome</w:t>
      </w:r>
      <w:r w:rsidR="00145DD6">
        <w:rPr>
          <w:rFonts w:ascii="Times New Roman" w:hAnsi="Times New Roman"/>
          <w:sz w:val="24"/>
          <w:szCs w:val="24"/>
        </w:rPr>
        <w:t xml:space="preserve"> grubowarstwowe chemoutwardzalne</w:t>
      </w:r>
      <w:r>
        <w:rPr>
          <w:rFonts w:ascii="Times New Roman" w:hAnsi="Times New Roman"/>
          <w:sz w:val="24"/>
          <w:szCs w:val="24"/>
        </w:rPr>
        <w:t>, oznakowanie pionowe tradycyjne i aktywne (</w:t>
      </w:r>
      <w:r w:rsidR="00145DD6">
        <w:rPr>
          <w:rFonts w:ascii="Times New Roman" w:hAnsi="Times New Roman"/>
          <w:sz w:val="24"/>
          <w:szCs w:val="24"/>
        </w:rPr>
        <w:t>konstrukcje wsporcze do znaków, tarcze znaków grupa wielkości "średnie", radar pomiaru prędkości z wyświetlaczem</w:t>
      </w:r>
      <w:r w:rsidR="005C400C">
        <w:rPr>
          <w:rFonts w:ascii="Times New Roman" w:hAnsi="Times New Roman"/>
          <w:sz w:val="24"/>
          <w:szCs w:val="24"/>
        </w:rPr>
        <w:t xml:space="preserve"> z</w:t>
      </w:r>
      <w:r w:rsidR="00145DD6">
        <w:rPr>
          <w:rFonts w:ascii="Times New Roman" w:hAnsi="Times New Roman"/>
          <w:sz w:val="24"/>
          <w:szCs w:val="24"/>
        </w:rPr>
        <w:t xml:space="preserve"> zasilanie</w:t>
      </w:r>
      <w:r w:rsidR="005C400C">
        <w:rPr>
          <w:rFonts w:ascii="Times New Roman" w:hAnsi="Times New Roman"/>
          <w:sz w:val="24"/>
          <w:szCs w:val="24"/>
        </w:rPr>
        <w:t>m</w:t>
      </w:r>
      <w:r w:rsidR="00145DD6">
        <w:rPr>
          <w:rFonts w:ascii="Times New Roman" w:hAnsi="Times New Roman"/>
          <w:sz w:val="24"/>
          <w:szCs w:val="24"/>
        </w:rPr>
        <w:t xml:space="preserve"> solarn</w:t>
      </w:r>
      <w:r w:rsidR="005C400C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>),</w:t>
      </w:r>
      <w:r w:rsidR="00145DD6">
        <w:rPr>
          <w:rFonts w:ascii="Times New Roman" w:hAnsi="Times New Roman"/>
          <w:sz w:val="24"/>
          <w:szCs w:val="24"/>
        </w:rPr>
        <w:t xml:space="preserve"> wymiana istniejącego oznakowania pionowego</w:t>
      </w:r>
      <w:r w:rsidR="005C400C">
        <w:rPr>
          <w:rFonts w:ascii="Times New Roman" w:hAnsi="Times New Roman"/>
          <w:sz w:val="24"/>
          <w:szCs w:val="24"/>
        </w:rPr>
        <w:t xml:space="preserve">, montaż barier </w:t>
      </w:r>
      <w:r w:rsidR="005C400C">
        <w:rPr>
          <w:rFonts w:ascii="Times New Roman" w:hAnsi="Times New Roman"/>
          <w:sz w:val="24"/>
          <w:szCs w:val="24"/>
        </w:rPr>
        <w:lastRenderedPageBreak/>
        <w:t xml:space="preserve">ochronnych </w:t>
      </w:r>
      <w:r w:rsidR="0014365B">
        <w:rPr>
          <w:rFonts w:ascii="Times New Roman" w:hAnsi="Times New Roman"/>
          <w:sz w:val="24"/>
          <w:szCs w:val="24"/>
        </w:rPr>
        <w:t xml:space="preserve"> U-14a,  montaż barier stalowych U-11a, montaż słupków blokujących U-12c</w:t>
      </w:r>
      <w:r w:rsidR="005C400C">
        <w:rPr>
          <w:rFonts w:ascii="Times New Roman" w:hAnsi="Times New Roman"/>
          <w:sz w:val="24"/>
          <w:szCs w:val="24"/>
        </w:rPr>
        <w:t xml:space="preserve"> </w:t>
      </w:r>
    </w:p>
    <w:p w:rsidR="00A91888" w:rsidRDefault="00A91888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</w:p>
    <w:p w:rsidR="00A91888" w:rsidRDefault="00A91888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ELEMENTY ULIC</w:t>
      </w:r>
    </w:p>
    <w:p w:rsidR="00A91888" w:rsidRDefault="00A91888" w:rsidP="00A91888">
      <w:pPr>
        <w:pStyle w:val="Nagwek3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ustawienie krawężników betonowych 15x30x100 cm na ławie betonowej z oporem</w:t>
      </w:r>
    </w:p>
    <w:p w:rsidR="0014365B" w:rsidRDefault="0014365B" w:rsidP="00A91888">
      <w:pPr>
        <w:pStyle w:val="Nagwek3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ustawienie oporników  betonowych 12x25 na ławie betonowej z oporem</w:t>
      </w:r>
    </w:p>
    <w:p w:rsidR="00A91888" w:rsidRDefault="00A91888" w:rsidP="00A91888">
      <w:pPr>
        <w:pStyle w:val="Nagwek3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ustawienie obrzeży betonowych 8x30x100 cm na ławie betonowej z oporem</w:t>
      </w:r>
    </w:p>
    <w:p w:rsidR="00A67303" w:rsidRDefault="00A67303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</w:p>
    <w:p w:rsidR="00A91888" w:rsidRDefault="00A91888" w:rsidP="00A91888">
      <w:pPr>
        <w:pStyle w:val="Nagwek3"/>
        <w:spacing w:before="0" w:beforeAutospacing="0" w:after="0" w:afterAutospacing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ZIELEŃ</w:t>
      </w:r>
      <w:r w:rsidR="0014365B">
        <w:rPr>
          <w:sz w:val="20"/>
          <w:szCs w:val="20"/>
        </w:rPr>
        <w:t xml:space="preserve"> DROGOWA</w:t>
      </w:r>
    </w:p>
    <w:p w:rsidR="00A91888" w:rsidRDefault="00A91888" w:rsidP="00A91888">
      <w:pPr>
        <w:pStyle w:val="Akapitzlist"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nasadzenia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rekompensacyjne drzew</w:t>
      </w:r>
    </w:p>
    <w:p w:rsidR="00A91888" w:rsidRDefault="00A91888" w:rsidP="00A91888">
      <w:pPr>
        <w:pStyle w:val="Akapitzlist"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plantowanie powierzchni gruntu</w:t>
      </w:r>
    </w:p>
    <w:p w:rsidR="00A91888" w:rsidRDefault="00A91888" w:rsidP="00A91888">
      <w:pPr>
        <w:pStyle w:val="Akapitzlist"/>
        <w:spacing w:after="0" w:line="240" w:lineRule="auto"/>
        <w:ind w:left="3140" w:hanging="2289"/>
        <w:rPr>
          <w:rFonts w:ascii="Times New Roman" w:hAnsi="Times New Roman"/>
          <w:sz w:val="24"/>
          <w:szCs w:val="24"/>
        </w:rPr>
      </w:pPr>
    </w:p>
    <w:p w:rsidR="00A91888" w:rsidRDefault="00A91888" w:rsidP="0014365B">
      <w:pPr>
        <w:pStyle w:val="Akapitzlist"/>
        <w:spacing w:before="240"/>
        <w:ind w:left="3140" w:hanging="27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Powierzchnie zaprojektowanych urządzeń pasa drogowego: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E0"/>
      </w:tblPr>
      <w:tblGrid>
        <w:gridCol w:w="4543"/>
        <w:gridCol w:w="2266"/>
      </w:tblGrid>
      <w:tr w:rsidR="00A91888" w:rsidTr="00A91888">
        <w:trPr>
          <w:trHeight w:val="328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  <w:t>Elementy pasa drogowego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b/>
                <w:i w:val="0"/>
                <w:sz w:val="24"/>
                <w:szCs w:val="24"/>
              </w:rPr>
              <w:t>Ilości</w:t>
            </w:r>
          </w:p>
        </w:tc>
      </w:tr>
      <w:tr w:rsidR="00A91888" w:rsidTr="00A91888">
        <w:trPr>
          <w:trHeight w:val="315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Jezdnia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403091" w:rsidP="00403091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13 330,91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A91888">
        <w:trPr>
          <w:trHeight w:val="265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 w:rsidP="00623036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Zjazdy </w:t>
            </w:r>
            <w:r w:rsidR="00623036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indywidualne z betonowej kostki brukowej</w:t>
            </w: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623036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14,91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744B54">
        <w:trPr>
          <w:trHeight w:val="504"/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Zjazdy </w:t>
            </w:r>
            <w:r w:rsidR="00623036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publiczne/</w:t>
            </w: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indywidualne</w:t>
            </w:r>
            <w:r w:rsidR="00623036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z betonu asfaltowego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623036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793,97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744B54" w:rsidTr="00A91888">
        <w:trPr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B54" w:rsidRPr="00C973E9" w:rsidRDefault="00744B54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Ścieżka pieszo - rowerowa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B54" w:rsidRPr="00C973E9" w:rsidRDefault="00744B54" w:rsidP="00744B54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2 400,07 m</w:t>
            </w: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A91888">
        <w:trPr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Chodniki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744B54" w:rsidP="00744B54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69,79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A67303">
        <w:trPr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Pr="00C973E9" w:rsidRDefault="00A91888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Zieleń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Pr="00C973E9" w:rsidRDefault="00623036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13 894,24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A67303">
        <w:trPr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888" w:rsidRPr="00C973E9" w:rsidRDefault="00A91888" w:rsidP="00165384">
            <w:pPr>
              <w:pStyle w:val="Akapitzlist"/>
              <w:spacing w:after="0" w:line="240" w:lineRule="auto"/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Pobocz</w:t>
            </w:r>
            <w:r w:rsidR="00165384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88" w:rsidRPr="00C973E9" w:rsidRDefault="00744B54" w:rsidP="00744B54">
            <w:pPr>
              <w:pStyle w:val="Akapitzlist"/>
              <w:spacing w:after="0" w:line="240" w:lineRule="auto"/>
              <w:jc w:val="right"/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3 261,47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 xml:space="preserve"> m</w:t>
            </w:r>
            <w:r w:rsidR="00A91888" w:rsidRPr="00C973E9">
              <w:rPr>
                <w:rStyle w:val="Uwydatnienie"/>
                <w:rFonts w:ascii="Times New Roman" w:hAnsi="Times New Roman"/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A91888" w:rsidTr="00A67303">
        <w:trPr>
          <w:jc w:val="center"/>
        </w:trPr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888" w:rsidRDefault="00A91888">
            <w:pPr>
              <w:pStyle w:val="Akapitzlist"/>
              <w:spacing w:after="0" w:line="240" w:lineRule="auto"/>
              <w:rPr>
                <w:rStyle w:val="Uwydatnienie"/>
                <w:i w:val="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pStyle w:val="Akapitzlist"/>
              <w:spacing w:after="0" w:line="240" w:lineRule="auto"/>
              <w:jc w:val="right"/>
              <w:rPr>
                <w:rStyle w:val="Uwydatnienie"/>
                <w:i w:val="0"/>
                <w:sz w:val="24"/>
                <w:szCs w:val="24"/>
              </w:rPr>
            </w:pPr>
          </w:p>
        </w:tc>
      </w:tr>
    </w:tbl>
    <w:p w:rsidR="00A91888" w:rsidRDefault="00A91888" w:rsidP="00A91888"/>
    <w:p w:rsidR="00A91888" w:rsidRDefault="00A91888" w:rsidP="00A91888">
      <w:pPr>
        <w:ind w:left="284" w:hanging="3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7. </w:t>
      </w:r>
      <w:r w:rsidR="00826D95">
        <w:rPr>
          <w:caps w:val="0"/>
          <w:color w:val="auto"/>
          <w:sz w:val="24"/>
          <w:szCs w:val="24"/>
        </w:rPr>
        <w:t>Zakładany</w:t>
      </w:r>
      <w:r>
        <w:rPr>
          <w:caps w:val="0"/>
          <w:color w:val="auto"/>
          <w:sz w:val="24"/>
          <w:szCs w:val="24"/>
        </w:rPr>
        <w:t xml:space="preserve"> przez Zamawiającego </w:t>
      </w:r>
      <w:r w:rsidRPr="00B0371B">
        <w:rPr>
          <w:caps w:val="0"/>
          <w:color w:val="auto"/>
          <w:sz w:val="24"/>
          <w:szCs w:val="24"/>
        </w:rPr>
        <w:t>harmonogram</w:t>
      </w:r>
      <w:r>
        <w:rPr>
          <w:b/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 xml:space="preserve">realizacji robót wynikający ze zobowiązania zawartego w umowie o dofinansowanie w ramach </w:t>
      </w:r>
      <w:r w:rsidR="00826D95">
        <w:rPr>
          <w:caps w:val="0"/>
          <w:color w:val="auto"/>
          <w:sz w:val="24"/>
          <w:szCs w:val="24"/>
        </w:rPr>
        <w:t xml:space="preserve">Rządowego Funduszu Rozwoju Dróg </w:t>
      </w:r>
      <w:r>
        <w:rPr>
          <w:caps w:val="0"/>
          <w:color w:val="auto"/>
          <w:sz w:val="24"/>
          <w:szCs w:val="24"/>
        </w:rPr>
        <w:t xml:space="preserve"> zawarto w tabeli poniżej:</w:t>
      </w:r>
    </w:p>
    <w:p w:rsidR="00A91888" w:rsidRDefault="00A91888" w:rsidP="00A91888">
      <w:pPr>
        <w:ind w:left="300" w:hanging="300"/>
        <w:jc w:val="both"/>
        <w:rPr>
          <w:caps w:val="0"/>
          <w:color w:val="auto"/>
          <w:sz w:val="24"/>
          <w:szCs w:val="24"/>
        </w:rPr>
      </w:pPr>
    </w:p>
    <w:tbl>
      <w:tblPr>
        <w:tblW w:w="8293" w:type="dxa"/>
        <w:tblInd w:w="708" w:type="dxa"/>
        <w:tblCellMar>
          <w:left w:w="70" w:type="dxa"/>
          <w:right w:w="70" w:type="dxa"/>
        </w:tblCellMar>
        <w:tblLook w:val="04A0"/>
      </w:tblPr>
      <w:tblGrid>
        <w:gridCol w:w="820"/>
        <w:gridCol w:w="3929"/>
        <w:gridCol w:w="1984"/>
        <w:gridCol w:w="1560"/>
      </w:tblGrid>
      <w:tr w:rsidR="00A91888" w:rsidTr="0015753A">
        <w:trPr>
          <w:trHeight w:val="55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Elementy i rodzaje robót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t>Termin realizacji</w:t>
            </w:r>
            <w: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  <w:br/>
              <w:t xml:space="preserve"> (miesiąc,  rok)</w:t>
            </w:r>
          </w:p>
        </w:tc>
      </w:tr>
      <w:tr w:rsidR="00A91888" w:rsidTr="0015753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88" w:rsidRDefault="00A91888">
            <w:pPr>
              <w:rPr>
                <w:rFonts w:cs="Times New Roman"/>
                <w:b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od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1888" w:rsidRDefault="00A91888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do</w:t>
            </w:r>
          </w:p>
        </w:tc>
      </w:tr>
      <w:tr w:rsidR="00B11DD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B11DD4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DD4" w:rsidRDefault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Roboty pomiarowe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C973E9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</w:t>
            </w:r>
            <w:r w:rsidR="00C973E9">
              <w:rPr>
                <w:color w:val="auto"/>
                <w:sz w:val="22"/>
                <w:szCs w:val="22"/>
              </w:rPr>
              <w:t>.2022</w:t>
            </w:r>
          </w:p>
        </w:tc>
      </w:tr>
      <w:tr w:rsidR="00B11DD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B11DD4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DD4" w:rsidRDefault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 xml:space="preserve">Roboty przygotowawcze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CE6824" w:rsidP="00C973E9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B11DD4">
              <w:rPr>
                <w:color w:val="auto"/>
                <w:sz w:val="22"/>
                <w:szCs w:val="22"/>
              </w:rPr>
              <w:t>.202</w:t>
            </w:r>
            <w:r w:rsidR="00C973E9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B11DD4">
              <w:rPr>
                <w:color w:val="auto"/>
                <w:sz w:val="22"/>
                <w:szCs w:val="22"/>
              </w:rPr>
              <w:t>.2021</w:t>
            </w:r>
          </w:p>
        </w:tc>
      </w:tr>
      <w:tr w:rsidR="00B11DD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B11DD4" w:rsidP="00A6155A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DD4" w:rsidRDefault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Kanały technologiczne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</w:t>
            </w:r>
            <w:r w:rsidR="00C973E9">
              <w:rPr>
                <w:color w:val="auto"/>
                <w:sz w:val="22"/>
                <w:szCs w:val="22"/>
              </w:rPr>
              <w:t>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DD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</w:t>
            </w:r>
            <w:r w:rsidR="00C973E9">
              <w:rPr>
                <w:color w:val="auto"/>
                <w:sz w:val="22"/>
                <w:szCs w:val="22"/>
              </w:rPr>
              <w:t>.2021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Infrastruktura techniczna niezwiązana z drogą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07.2021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08.2021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Roboty ziemne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09.2021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Odwodnienie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11.2021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Podbudowy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11.2021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Nawierzchnie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09.2021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04.2022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Roboty wykończeniowe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03.2022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03.2022</w:t>
            </w:r>
          </w:p>
        </w:tc>
      </w:tr>
      <w:tr w:rsidR="00CE6824" w:rsidTr="0015753A">
        <w:trPr>
          <w:trHeight w:val="2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6824" w:rsidRDefault="00CE6824" w:rsidP="00B11DD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Oznakowanie i urządzenia bezpieczeństwa ruchu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03.2022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04.2022</w:t>
            </w:r>
          </w:p>
        </w:tc>
      </w:tr>
      <w:tr w:rsidR="00CE6824" w:rsidTr="0015753A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AB3B0E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11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Elementy ulic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10.2021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04.2022</w:t>
            </w:r>
          </w:p>
        </w:tc>
      </w:tr>
      <w:tr w:rsidR="00CE6824" w:rsidTr="0015753A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>
            <w:pPr>
              <w:jc w:val="center"/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824" w:rsidRDefault="00CE6824">
            <w:pPr>
              <w:rPr>
                <w:rFonts w:cs="Times New Roman"/>
                <w:caps w:val="0"/>
                <w:color w:val="auto"/>
                <w:sz w:val="22"/>
                <w:szCs w:val="22"/>
              </w:rPr>
            </w:pPr>
            <w:r>
              <w:rPr>
                <w:rFonts w:cs="Times New Roman"/>
                <w:caps w:val="0"/>
                <w:color w:val="auto"/>
                <w:sz w:val="22"/>
                <w:szCs w:val="22"/>
              </w:rPr>
              <w:t>Zieleń drogowa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04.2022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824" w:rsidRDefault="00CE6824" w:rsidP="00B11DD4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05.2022</w:t>
            </w:r>
          </w:p>
        </w:tc>
      </w:tr>
    </w:tbl>
    <w:p w:rsidR="00A91888" w:rsidRDefault="00A91888" w:rsidP="00A91888">
      <w:pPr>
        <w:jc w:val="both"/>
        <w:rPr>
          <w:rFonts w:cs="Times New Roman"/>
          <w:caps w:val="0"/>
          <w:color w:val="auto"/>
          <w:sz w:val="24"/>
          <w:szCs w:val="24"/>
        </w:rPr>
      </w:pPr>
    </w:p>
    <w:p w:rsidR="00826D95" w:rsidRDefault="00826D95" w:rsidP="00826D95">
      <w:pPr>
        <w:ind w:left="426"/>
        <w:jc w:val="both"/>
        <w:rPr>
          <w:rFonts w:cs="Times New Roman"/>
          <w:b/>
          <w:caps w:val="0"/>
          <w:color w:val="auto"/>
          <w:sz w:val="24"/>
          <w:szCs w:val="24"/>
        </w:rPr>
      </w:pPr>
      <w:r>
        <w:rPr>
          <w:rFonts w:cs="Times New Roman"/>
          <w:b/>
          <w:caps w:val="0"/>
          <w:color w:val="auto"/>
          <w:sz w:val="24"/>
          <w:szCs w:val="24"/>
        </w:rPr>
        <w:t xml:space="preserve">W przypadku konieczności wykonania zakontraktowanych robót przed wymaganym terminem realizacji, ich rozliczenie nastąpi zgodnie z harmonogramem </w:t>
      </w:r>
      <w:r>
        <w:rPr>
          <w:rFonts w:cs="Times New Roman"/>
          <w:b/>
          <w:caps w:val="0"/>
          <w:color w:val="auto"/>
          <w:sz w:val="24"/>
          <w:szCs w:val="24"/>
        </w:rPr>
        <w:lastRenderedPageBreak/>
        <w:t xml:space="preserve">rzeczowym przedłożonym przez Wykonawcę w ciągu </w:t>
      </w:r>
      <w:r w:rsidR="00B0371B">
        <w:rPr>
          <w:rFonts w:cs="Times New Roman"/>
          <w:b/>
          <w:caps w:val="0"/>
          <w:color w:val="auto"/>
          <w:sz w:val="24"/>
          <w:szCs w:val="24"/>
        </w:rPr>
        <w:t>3</w:t>
      </w:r>
      <w:r>
        <w:rPr>
          <w:rFonts w:cs="Times New Roman"/>
          <w:b/>
          <w:caps w:val="0"/>
          <w:color w:val="auto"/>
          <w:sz w:val="24"/>
          <w:szCs w:val="24"/>
        </w:rPr>
        <w:t xml:space="preserve"> dni od zawarcia umowy na roboty budowlane.</w:t>
      </w:r>
    </w:p>
    <w:p w:rsidR="00A91888" w:rsidRDefault="00A91888" w:rsidP="00A91888">
      <w:pPr>
        <w:spacing w:line="46" w:lineRule="exact"/>
        <w:rPr>
          <w:caps w:val="0"/>
          <w:color w:val="auto"/>
        </w:rPr>
      </w:pPr>
    </w:p>
    <w:p w:rsidR="00A91888" w:rsidRDefault="00A91888" w:rsidP="00A91888">
      <w:pPr>
        <w:spacing w:line="216" w:lineRule="auto"/>
        <w:ind w:left="426" w:right="20" w:hanging="426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8. </w:t>
      </w:r>
      <w:r w:rsidR="0015753A">
        <w:rPr>
          <w:caps w:val="0"/>
          <w:color w:val="auto"/>
          <w:sz w:val="24"/>
          <w:szCs w:val="24"/>
        </w:rPr>
        <w:t xml:space="preserve">  </w:t>
      </w:r>
      <w:r>
        <w:rPr>
          <w:caps w:val="0"/>
          <w:color w:val="auto"/>
          <w:sz w:val="24"/>
          <w:szCs w:val="24"/>
        </w:rPr>
        <w:t>Szczegółowy zakres robót określają: projekt budowlano-wykonawczy branży drogowej,   kosztorys ofertowy, szczegółowe specyfikacje techniczne wykonania i odbioru robót.</w:t>
      </w:r>
    </w:p>
    <w:p w:rsidR="00A91888" w:rsidRDefault="00A91888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9. </w:t>
      </w:r>
      <w:r w:rsidR="0015753A">
        <w:rPr>
          <w:caps w:val="0"/>
          <w:color w:val="auto"/>
          <w:sz w:val="24"/>
          <w:szCs w:val="24"/>
        </w:rPr>
        <w:t xml:space="preserve">  </w:t>
      </w:r>
      <w:r>
        <w:rPr>
          <w:caps w:val="0"/>
          <w:color w:val="auto"/>
          <w:sz w:val="24"/>
          <w:szCs w:val="24"/>
        </w:rPr>
        <w:t>Standardy jakościowe zostały określone w dokumentacjach projektowych, specyfikacjach  technicznych wykonania i odbioru robót.</w:t>
      </w:r>
    </w:p>
    <w:p w:rsidR="00A91888" w:rsidRDefault="00A91888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10. </w:t>
      </w:r>
      <w:r w:rsidR="00A67303">
        <w:rPr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>Wykonawca oszacuje wszystkie koszty związane z realizacją przedmiotu umowy, a także oddziaływanie innych czynników mających lub mogących mieć wpływ na koszty w tym:</w:t>
      </w:r>
    </w:p>
    <w:p w:rsidR="00A91888" w:rsidRDefault="00A91888" w:rsidP="00A91888">
      <w:pPr>
        <w:numPr>
          <w:ilvl w:val="1"/>
          <w:numId w:val="11"/>
        </w:numPr>
        <w:tabs>
          <w:tab w:val="left" w:pos="180"/>
        </w:tabs>
        <w:spacing w:line="216" w:lineRule="auto"/>
        <w:ind w:left="700" w:right="2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opracowanie, uzgodnienie i zatwierdzeni</w:t>
      </w:r>
      <w:r w:rsidR="00FE6E89">
        <w:rPr>
          <w:rFonts w:cs="Times New Roman"/>
          <w:caps w:val="0"/>
          <w:color w:val="auto"/>
          <w:kern w:val="3"/>
          <w:sz w:val="24"/>
          <w:szCs w:val="24"/>
        </w:rPr>
        <w:t>e</w:t>
      </w: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 projektu organizacji ruchu</w:t>
      </w:r>
      <w:r w:rsidR="00FE6E89">
        <w:rPr>
          <w:rFonts w:cs="Times New Roman"/>
          <w:caps w:val="0"/>
          <w:color w:val="auto"/>
          <w:kern w:val="3"/>
          <w:sz w:val="24"/>
          <w:szCs w:val="24"/>
        </w:rPr>
        <w:t xml:space="preserve"> drogowego</w:t>
      </w: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 i oznakowania robót </w:t>
      </w:r>
      <w:r>
        <w:rPr>
          <w:caps w:val="0"/>
          <w:color w:val="auto"/>
          <w:sz w:val="24"/>
          <w:szCs w:val="24"/>
        </w:rPr>
        <w:t xml:space="preserve">zgodnie z Ustawą z dnia 20 czerwca 1997 r. Prawo o ruchu drogowym (tekst jedn. Dz. U. 2020 r. poz.110), Rozporządzeniem Ministra Infrastruktury z dnia 3 lipca w sprawie szczegółowych </w:t>
      </w:r>
      <w:bookmarkStart w:id="0" w:name="page4"/>
      <w:bookmarkEnd w:id="0"/>
      <w:r>
        <w:rPr>
          <w:caps w:val="0"/>
          <w:color w:val="auto"/>
          <w:sz w:val="24"/>
          <w:szCs w:val="24"/>
        </w:rPr>
        <w:t>warunków technicznych dla znaków i sygnałów drogowych oraz urządzeń bezpieczeństwa ruchu drogowego i warunków ich umieszczania na drogach (</w:t>
      </w:r>
      <w:proofErr w:type="spellStart"/>
      <w:r>
        <w:rPr>
          <w:caps w:val="0"/>
          <w:color w:val="auto"/>
          <w:sz w:val="24"/>
          <w:szCs w:val="24"/>
        </w:rPr>
        <w:t>Dz.U</w:t>
      </w:r>
      <w:proofErr w:type="spellEnd"/>
      <w:r>
        <w:rPr>
          <w:caps w:val="0"/>
          <w:color w:val="auto"/>
          <w:sz w:val="24"/>
          <w:szCs w:val="24"/>
        </w:rPr>
        <w:t>. z 2003 r. Nr 220, poz. 2181ze zm.) oraz Rozporządzeniem Ministra Infrastruktury z dnia 23 września w sprawie szczegółowych warunków zarządzania ruchem na drogach oraz wykonywania nadzoru nad tym zarządzaniem (Dz. U. z 2017 r. poz. 784). Wszelkie koszty będące wynikiem w/w uzgodnień i wprowadzenia tymczasowej organizacji ruchu ponosi Wykonawca robót. Projekt tymczasowej organizacji ruchu winien uwzględniać bezpieczny ruch pieszych i funkcjonowanie komunikacji publicznej w czasie trwania budowy.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caps w:val="0"/>
          <w:color w:val="auto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wyniesienie oznakowania </w:t>
      </w:r>
      <w:r w:rsidR="00FE6E89">
        <w:rPr>
          <w:rFonts w:cs="Times New Roman"/>
          <w:caps w:val="0"/>
          <w:color w:val="auto"/>
          <w:kern w:val="3"/>
          <w:sz w:val="24"/>
          <w:szCs w:val="24"/>
        </w:rPr>
        <w:t xml:space="preserve">robót </w:t>
      </w:r>
      <w:r>
        <w:rPr>
          <w:rFonts w:cs="Times New Roman"/>
          <w:caps w:val="0"/>
          <w:color w:val="auto"/>
          <w:kern w:val="3"/>
          <w:sz w:val="24"/>
          <w:szCs w:val="24"/>
        </w:rPr>
        <w:t>w teren, utrzymanie przez czas budowy i późniejszy demontaż,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caps w:val="0"/>
          <w:color w:val="auto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prowadzenie robót pod ruchem drogowym przy połówkowym zajęciu jezdni,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zapewnienie obsługi geodezyjnej oraz wykonanie geodezyjnej inwentaryzacji powykonawczej wykonanego zakresu robót,</w:t>
      </w:r>
    </w:p>
    <w:p w:rsidR="00A91888" w:rsidRDefault="00A91888" w:rsidP="00A91888">
      <w:pPr>
        <w:numPr>
          <w:ilvl w:val="1"/>
          <w:numId w:val="11"/>
        </w:numPr>
        <w:spacing w:line="216" w:lineRule="auto"/>
        <w:ind w:left="700" w:right="20" w:hanging="3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zorganizowanie robót w sposób pozwalający mieszkańcom nieruchomości zlokalizowanych przy drodze na dojazd do własnych posesji,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odprowadzania ścieków, pokrycie kosztów energii na potrzeby budowy, zapewnienie dostaw mediów,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zabezpieczenie terenu budowy przed dostępem osób trzecich,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>nadzór nad  mieniem i ubezpieczenie budowy</w:t>
      </w:r>
      <w:r w:rsidR="00B0371B">
        <w:rPr>
          <w:rFonts w:cs="Times New Roman"/>
          <w:caps w:val="0"/>
          <w:color w:val="auto"/>
          <w:kern w:val="3"/>
          <w:sz w:val="24"/>
          <w:szCs w:val="24"/>
        </w:rPr>
        <w:t xml:space="preserve"> w celu likwidacji szkód</w:t>
      </w:r>
      <w:r>
        <w:rPr>
          <w:rFonts w:cs="Times New Roman"/>
          <w:caps w:val="0"/>
          <w:color w:val="auto"/>
          <w:kern w:val="3"/>
          <w:sz w:val="24"/>
          <w:szCs w:val="24"/>
        </w:rPr>
        <w:t>,</w:t>
      </w:r>
    </w:p>
    <w:p w:rsidR="00A91888" w:rsidRDefault="00A91888" w:rsidP="00A91888">
      <w:pPr>
        <w:widowControl w:val="0"/>
        <w:numPr>
          <w:ilvl w:val="1"/>
          <w:numId w:val="11"/>
        </w:numPr>
        <w:tabs>
          <w:tab w:val="left" w:pos="720"/>
        </w:tabs>
        <w:suppressAutoHyphens/>
        <w:autoSpaceDE w:val="0"/>
        <w:autoSpaceDN w:val="0"/>
        <w:adjustRightInd w:val="0"/>
        <w:ind w:left="700" w:hanging="300"/>
        <w:jc w:val="both"/>
        <w:rPr>
          <w:rFonts w:cs="Times New Roman"/>
          <w:caps w:val="0"/>
          <w:color w:val="auto"/>
          <w:kern w:val="3"/>
          <w:sz w:val="24"/>
          <w:szCs w:val="24"/>
        </w:rPr>
      </w:pP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stabilizacja punktów granicznych w terenie dla działek przyległych do pasa drogowego. </w:t>
      </w:r>
    </w:p>
    <w:p w:rsidR="00A91888" w:rsidRDefault="00A91888" w:rsidP="00A91888">
      <w:pPr>
        <w:spacing w:line="216" w:lineRule="auto"/>
        <w:ind w:left="700" w:right="20" w:hanging="300"/>
        <w:jc w:val="both"/>
        <w:rPr>
          <w:caps w:val="0"/>
          <w:color w:val="auto"/>
          <w:sz w:val="24"/>
          <w:szCs w:val="24"/>
        </w:rPr>
      </w:pPr>
    </w:p>
    <w:p w:rsidR="00A91888" w:rsidRDefault="00A91888" w:rsidP="00A91888">
      <w:pPr>
        <w:tabs>
          <w:tab w:val="left" w:pos="180"/>
          <w:tab w:val="num" w:pos="4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11. Wynagrodzenie Wykonawcy ustalone na podstawie oferty sporządzonej w oparciu o kosztorys ofertowy, jest wynagrodzeniem wstępnym. Wynagrodzenie końcowe ustalone zostanie na podstawie obmiaru powykonawczego robót, zaakceptowanego przez inspektora nadzoru oraz cen jednostkowych zawartych w ofercie</w:t>
      </w:r>
      <w:r w:rsidR="00826D95" w:rsidRPr="00826D95">
        <w:rPr>
          <w:caps w:val="0"/>
          <w:color w:val="auto"/>
          <w:sz w:val="24"/>
          <w:szCs w:val="24"/>
        </w:rPr>
        <w:t xml:space="preserve"> </w:t>
      </w:r>
      <w:r w:rsidR="00826D95" w:rsidRPr="00C727D2">
        <w:rPr>
          <w:caps w:val="0"/>
          <w:color w:val="auto"/>
          <w:sz w:val="24"/>
          <w:szCs w:val="24"/>
        </w:rPr>
        <w:t>lub w oparciu o czynniki cenotwórcze (</w:t>
      </w:r>
      <w:proofErr w:type="spellStart"/>
      <w:r w:rsidR="00826D95" w:rsidRPr="00C727D2">
        <w:rPr>
          <w:caps w:val="0"/>
          <w:color w:val="auto"/>
          <w:sz w:val="24"/>
          <w:szCs w:val="24"/>
        </w:rPr>
        <w:t>R</w:t>
      </w:r>
      <w:r w:rsidR="00826D95" w:rsidRPr="00C727D2">
        <w:rPr>
          <w:caps w:val="0"/>
          <w:color w:val="auto"/>
          <w:sz w:val="24"/>
          <w:szCs w:val="24"/>
          <w:vertAlign w:val="subscript"/>
        </w:rPr>
        <w:t>bg</w:t>
      </w:r>
      <w:proofErr w:type="spellEnd"/>
      <w:r w:rsidR="00826D95" w:rsidRPr="00C727D2">
        <w:rPr>
          <w:caps w:val="0"/>
          <w:color w:val="auto"/>
          <w:sz w:val="24"/>
          <w:szCs w:val="24"/>
        </w:rPr>
        <w:t>, M, S, K</w:t>
      </w:r>
      <w:r w:rsidR="00826D95" w:rsidRPr="00C727D2">
        <w:rPr>
          <w:caps w:val="0"/>
          <w:color w:val="auto"/>
          <w:sz w:val="24"/>
          <w:szCs w:val="24"/>
          <w:vertAlign w:val="subscript"/>
        </w:rPr>
        <w:t>o</w:t>
      </w:r>
      <w:r w:rsidR="00826D95" w:rsidRPr="00C727D2">
        <w:rPr>
          <w:caps w:val="0"/>
          <w:color w:val="auto"/>
          <w:sz w:val="24"/>
          <w:szCs w:val="24"/>
        </w:rPr>
        <w:t>, Z), na podstawie których sporządzono kosztorys</w:t>
      </w:r>
      <w:r w:rsidR="00FE6E89">
        <w:rPr>
          <w:caps w:val="0"/>
          <w:color w:val="auto"/>
          <w:sz w:val="24"/>
          <w:szCs w:val="24"/>
        </w:rPr>
        <w:t xml:space="preserve"> i </w:t>
      </w:r>
      <w:r w:rsidR="00B0371B">
        <w:rPr>
          <w:caps w:val="0"/>
          <w:color w:val="auto"/>
          <w:sz w:val="24"/>
          <w:szCs w:val="24"/>
        </w:rPr>
        <w:t xml:space="preserve"> zatwierdzone przez Zamawiającego</w:t>
      </w:r>
      <w:r w:rsidR="00826D95" w:rsidRPr="00C727D2">
        <w:rPr>
          <w:caps w:val="0"/>
          <w:color w:val="auto"/>
          <w:sz w:val="24"/>
          <w:szCs w:val="24"/>
        </w:rPr>
        <w:t>.</w:t>
      </w:r>
      <w:r>
        <w:rPr>
          <w:caps w:val="0"/>
          <w:color w:val="auto"/>
          <w:sz w:val="24"/>
          <w:szCs w:val="24"/>
        </w:rPr>
        <w:t xml:space="preserve"> </w:t>
      </w:r>
    </w:p>
    <w:p w:rsidR="00A91888" w:rsidRDefault="00A91888" w:rsidP="00A91888">
      <w:pPr>
        <w:pStyle w:val="Akapitzlist"/>
        <w:widowControl w:val="0"/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1</w:t>
      </w:r>
      <w:r w:rsidR="00A67303">
        <w:rPr>
          <w:rFonts w:ascii="Times New Roman" w:hAnsi="Times New Roman"/>
          <w:caps/>
          <w:sz w:val="24"/>
          <w:szCs w:val="24"/>
        </w:rPr>
        <w:t>2</w:t>
      </w:r>
      <w:r>
        <w:rPr>
          <w:caps/>
          <w:sz w:val="24"/>
          <w:szCs w:val="24"/>
        </w:rPr>
        <w:t xml:space="preserve">. </w:t>
      </w:r>
      <w:r>
        <w:rPr>
          <w:rFonts w:ascii="Times New Roman" w:hAnsi="Times New Roman"/>
          <w:kern w:val="3"/>
          <w:sz w:val="24"/>
          <w:szCs w:val="24"/>
        </w:rPr>
        <w:t xml:space="preserve">Wykonawca </w:t>
      </w:r>
      <w:r>
        <w:rPr>
          <w:rFonts w:ascii="Times New Roman" w:hAnsi="Times New Roman"/>
          <w:bCs/>
          <w:sz w:val="24"/>
          <w:szCs w:val="24"/>
        </w:rPr>
        <w:t xml:space="preserve">w terminie </w:t>
      </w:r>
      <w:r w:rsidR="00B0371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dni od daty zawarcia umowy zobowiązany będzie do opracowania i przedłożenia Zamawiającemu do akceptacji, harmonogramu realizacji przedmiotu umowy z uwzględnieniem harmonogramu określonego w punkcie </w:t>
      </w:r>
      <w:r w:rsidR="00826D95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 Brak przedłożenia harmonogram będzie skutkować odstąpieniem od umowy z przyczyn leżących po stronie Wykonawcy.</w:t>
      </w:r>
    </w:p>
    <w:p w:rsidR="00A91888" w:rsidRDefault="00A91888" w:rsidP="00A91888">
      <w:pPr>
        <w:shd w:val="clear" w:color="auto" w:fill="FFFFFF"/>
        <w:ind w:left="426" w:hanging="426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A67303">
        <w:rPr>
          <w:caps w:val="0"/>
          <w:color w:val="auto"/>
          <w:sz w:val="24"/>
          <w:szCs w:val="24"/>
        </w:rPr>
        <w:t>3</w:t>
      </w:r>
      <w:r>
        <w:rPr>
          <w:caps w:val="0"/>
          <w:color w:val="auto"/>
          <w:sz w:val="24"/>
          <w:szCs w:val="24"/>
        </w:rPr>
        <w:t xml:space="preserve">. </w:t>
      </w:r>
      <w:r>
        <w:rPr>
          <w:rFonts w:cs="Times New Roman"/>
          <w:caps w:val="0"/>
          <w:color w:val="auto"/>
          <w:kern w:val="3"/>
          <w:sz w:val="24"/>
          <w:szCs w:val="24"/>
        </w:rPr>
        <w:t xml:space="preserve">Wykonawca będzie zobowiązany do przedłożenia programu zapewnienia jakości zawierającego m.in. schemat organizacyjny budowy z </w:t>
      </w:r>
      <w:r>
        <w:rPr>
          <w:caps w:val="0"/>
          <w:color w:val="auto"/>
          <w:sz w:val="24"/>
          <w:szCs w:val="24"/>
        </w:rPr>
        <w:t>wykazem zespołów roboczych, ich kwalifikacjami i przygotowaniem praktycznym.</w:t>
      </w:r>
    </w:p>
    <w:p w:rsidR="00A91888" w:rsidRDefault="00A91888" w:rsidP="00A91888">
      <w:pPr>
        <w:tabs>
          <w:tab w:val="left" w:pos="180"/>
          <w:tab w:val="num" w:pos="5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A67303">
        <w:rPr>
          <w:caps w:val="0"/>
          <w:color w:val="auto"/>
          <w:sz w:val="24"/>
          <w:szCs w:val="24"/>
        </w:rPr>
        <w:t>4</w:t>
      </w:r>
      <w:r>
        <w:rPr>
          <w:caps w:val="0"/>
          <w:color w:val="auto"/>
          <w:sz w:val="24"/>
          <w:szCs w:val="24"/>
        </w:rPr>
        <w:t>. Przy realizacji zamówienia Wykonawca będzie zobowiązany do stosowania jedynie wyrobów dopuszczonych do używania w budownictwie w rozumieniu ustawy Prawo budowlane, ustawy o wyrobach budowlanych oraz innych przepisów, o ile mają zastosowanie.</w:t>
      </w:r>
    </w:p>
    <w:p w:rsidR="00A91888" w:rsidRDefault="00A91888" w:rsidP="00A91888">
      <w:pPr>
        <w:tabs>
          <w:tab w:val="left" w:pos="180"/>
          <w:tab w:val="num" w:pos="500"/>
        </w:tabs>
        <w:spacing w:line="216" w:lineRule="auto"/>
        <w:ind w:left="400" w:right="2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lastRenderedPageBreak/>
        <w:t>1</w:t>
      </w:r>
      <w:r w:rsidR="00A67303">
        <w:rPr>
          <w:caps w:val="0"/>
          <w:color w:val="auto"/>
          <w:sz w:val="24"/>
          <w:szCs w:val="24"/>
        </w:rPr>
        <w:t>5</w:t>
      </w:r>
      <w:r>
        <w:rPr>
          <w:caps w:val="0"/>
          <w:color w:val="auto"/>
          <w:sz w:val="24"/>
          <w:szCs w:val="24"/>
        </w:rPr>
        <w:t>. W przyp</w:t>
      </w:r>
      <w:r w:rsidR="00826D95">
        <w:rPr>
          <w:caps w:val="0"/>
          <w:color w:val="auto"/>
          <w:sz w:val="24"/>
          <w:szCs w:val="24"/>
        </w:rPr>
        <w:t>adku użycia w załącznikach do S</w:t>
      </w:r>
      <w:r>
        <w:rPr>
          <w:caps w:val="0"/>
          <w:color w:val="auto"/>
          <w:sz w:val="24"/>
          <w:szCs w:val="24"/>
        </w:rPr>
        <w:t xml:space="preserve">WZ nazw materiałów, producentów czy </w:t>
      </w:r>
      <w:r w:rsidR="0015753A">
        <w:rPr>
          <w:caps w:val="0"/>
          <w:color w:val="auto"/>
          <w:sz w:val="24"/>
          <w:szCs w:val="24"/>
        </w:rPr>
        <w:t xml:space="preserve"> </w:t>
      </w:r>
      <w:r>
        <w:rPr>
          <w:caps w:val="0"/>
          <w:color w:val="auto"/>
          <w:sz w:val="24"/>
          <w:szCs w:val="24"/>
        </w:rPr>
        <w:t>znaków towarowych, należy je traktować jako przykładowe, mające na celu doprecyzowanie przedmiotu zamówienia oraz określające standard techniczny i jakościowy.</w:t>
      </w:r>
    </w:p>
    <w:p w:rsidR="00A91888" w:rsidRDefault="00A91888" w:rsidP="0015753A">
      <w:pPr>
        <w:tabs>
          <w:tab w:val="num" w:pos="400"/>
          <w:tab w:val="left" w:pos="8440"/>
        </w:tabs>
        <w:spacing w:line="0" w:lineRule="atLeast"/>
        <w:ind w:left="40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>1</w:t>
      </w:r>
      <w:r w:rsidR="00A67303">
        <w:rPr>
          <w:caps w:val="0"/>
          <w:color w:val="auto"/>
          <w:sz w:val="24"/>
          <w:szCs w:val="24"/>
        </w:rPr>
        <w:t>6</w:t>
      </w:r>
      <w:r>
        <w:rPr>
          <w:caps w:val="0"/>
          <w:color w:val="auto"/>
          <w:sz w:val="24"/>
          <w:szCs w:val="24"/>
        </w:rPr>
        <w:t>. Wykonawca może zastosować wskazany lub równoważny, inny wyrób spełniający wymogi techniczne i jakościowe oraz posiadający właściwości użytkowe nie gorsze niż określone w dokumentacji Zamawiającego z preferencją parametrów korzystniejszych spełniających te same wymagania jakościowe, funkcjonalne i techniczne wskazanego oraz posiadające właściwości użytkowe spełniające wymogi określone dla przedmiotu opisanego w dokumentacji Zamawiającego.</w:t>
      </w:r>
    </w:p>
    <w:p w:rsidR="00A91888" w:rsidRDefault="00A91888" w:rsidP="00A91888">
      <w:pPr>
        <w:tabs>
          <w:tab w:val="left" w:pos="180"/>
          <w:tab w:val="left" w:pos="300"/>
          <w:tab w:val="num" w:pos="400"/>
        </w:tabs>
        <w:spacing w:line="0" w:lineRule="atLeast"/>
        <w:ind w:left="400" w:hanging="400"/>
        <w:jc w:val="both"/>
        <w:rPr>
          <w:caps w:val="0"/>
          <w:color w:val="auto"/>
          <w:sz w:val="24"/>
          <w:szCs w:val="24"/>
        </w:rPr>
      </w:pPr>
      <w:r>
        <w:rPr>
          <w:caps w:val="0"/>
          <w:color w:val="auto"/>
          <w:sz w:val="24"/>
          <w:szCs w:val="24"/>
        </w:rPr>
        <w:t xml:space="preserve">  </w:t>
      </w:r>
      <w:r>
        <w:rPr>
          <w:caps w:val="0"/>
          <w:color w:val="auto"/>
          <w:sz w:val="24"/>
          <w:szCs w:val="24"/>
        </w:rPr>
        <w:tab/>
        <w:t xml:space="preserve">   Wykonawca, który powoła się na rozwiązania równoważne opisywane przez Zamawiającego, jest obowiązany wykazać, że oferowane przez niego wyroby spełniają wymagania określone przez Zamawiającego pod rygorem odmowy odbioru robót i zapłaty przez Zamawiającego.</w:t>
      </w:r>
    </w:p>
    <w:p w:rsidR="006F216F" w:rsidRDefault="006F216F"/>
    <w:sectPr w:rsidR="006F216F" w:rsidSect="006F2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A31"/>
    <w:multiLevelType w:val="hybridMultilevel"/>
    <w:tmpl w:val="AF50218E"/>
    <w:lvl w:ilvl="0" w:tplc="277E7CAA">
      <w:start w:val="1"/>
      <w:numFmt w:val="bullet"/>
      <w:lvlText w:val="–"/>
      <w:lvlJc w:val="left"/>
      <w:pPr>
        <w:ind w:left="131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B482D"/>
    <w:multiLevelType w:val="hybridMultilevel"/>
    <w:tmpl w:val="314A3FBA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97550B5"/>
    <w:multiLevelType w:val="hybridMultilevel"/>
    <w:tmpl w:val="D5DE25A6"/>
    <w:lvl w:ilvl="0" w:tplc="277E7CAA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9D4F45"/>
    <w:multiLevelType w:val="hybridMultilevel"/>
    <w:tmpl w:val="D900536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A7706BE"/>
    <w:multiLevelType w:val="hybridMultilevel"/>
    <w:tmpl w:val="CE1CBB9A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CD60478"/>
    <w:multiLevelType w:val="hybridMultilevel"/>
    <w:tmpl w:val="3A3A49F8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F251278"/>
    <w:multiLevelType w:val="hybridMultilevel"/>
    <w:tmpl w:val="4394E8C8"/>
    <w:lvl w:ilvl="0" w:tplc="277E7CAA">
      <w:start w:val="1"/>
      <w:numFmt w:val="bullet"/>
      <w:lvlText w:val="–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2234716"/>
    <w:multiLevelType w:val="hybridMultilevel"/>
    <w:tmpl w:val="DE4227DC"/>
    <w:lvl w:ilvl="0" w:tplc="277E7CA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775560"/>
    <w:multiLevelType w:val="hybridMultilevel"/>
    <w:tmpl w:val="026C2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3854DE"/>
    <w:multiLevelType w:val="hybridMultilevel"/>
    <w:tmpl w:val="1FBE18BE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9555FCC"/>
    <w:multiLevelType w:val="hybridMultilevel"/>
    <w:tmpl w:val="6F14BA8A"/>
    <w:lvl w:ilvl="0" w:tplc="277E7CAA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E7444E"/>
    <w:multiLevelType w:val="hybridMultilevel"/>
    <w:tmpl w:val="ABA2EB94"/>
    <w:lvl w:ilvl="0" w:tplc="277E7CA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A05809"/>
    <w:multiLevelType w:val="hybridMultilevel"/>
    <w:tmpl w:val="578E55C8"/>
    <w:lvl w:ilvl="0" w:tplc="277E7CAA">
      <w:start w:val="1"/>
      <w:numFmt w:val="bullet"/>
      <w:lvlText w:val="–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37905C24"/>
    <w:multiLevelType w:val="hybridMultilevel"/>
    <w:tmpl w:val="580A04A0"/>
    <w:lvl w:ilvl="0" w:tplc="277E7CAA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8E15B3"/>
    <w:multiLevelType w:val="hybridMultilevel"/>
    <w:tmpl w:val="68FE67F2"/>
    <w:lvl w:ilvl="0" w:tplc="277E7CAA">
      <w:start w:val="1"/>
      <w:numFmt w:val="bullet"/>
      <w:lvlText w:val="–"/>
      <w:lvlJc w:val="left"/>
      <w:pPr>
        <w:ind w:left="157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>
    <w:nsid w:val="45423451"/>
    <w:multiLevelType w:val="multilevel"/>
    <w:tmpl w:val="F196C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F5C51FC"/>
    <w:multiLevelType w:val="hybridMultilevel"/>
    <w:tmpl w:val="B5029BDE"/>
    <w:lvl w:ilvl="0" w:tplc="A4EA326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020"/>
        </w:tabs>
        <w:ind w:left="302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FA41B1"/>
    <w:multiLevelType w:val="hybridMultilevel"/>
    <w:tmpl w:val="32AC6608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DA5068"/>
    <w:multiLevelType w:val="hybridMultilevel"/>
    <w:tmpl w:val="903A8174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9527CF"/>
    <w:multiLevelType w:val="hybridMultilevel"/>
    <w:tmpl w:val="B36A8BFE"/>
    <w:lvl w:ilvl="0" w:tplc="277E7CAA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8672BC5"/>
    <w:multiLevelType w:val="hybridMultilevel"/>
    <w:tmpl w:val="4EAECD60"/>
    <w:lvl w:ilvl="0" w:tplc="04150017">
      <w:start w:val="1"/>
      <w:numFmt w:val="lowerLetter"/>
      <w:lvlText w:val="%1)"/>
      <w:lvlJc w:val="left"/>
      <w:pPr>
        <w:tabs>
          <w:tab w:val="num" w:pos="1960"/>
        </w:tabs>
        <w:ind w:left="19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40"/>
        </w:tabs>
        <w:ind w:left="1840" w:hanging="360"/>
      </w:pPr>
    </w:lvl>
    <w:lvl w:ilvl="2" w:tplc="4AAAB92E">
      <w:start w:val="1"/>
      <w:numFmt w:val="decimal"/>
      <w:lvlText w:val="%3."/>
      <w:lvlJc w:val="left"/>
      <w:pPr>
        <w:ind w:left="25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D27E95"/>
    <w:multiLevelType w:val="hybridMultilevel"/>
    <w:tmpl w:val="BDFCF8A8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1321408"/>
    <w:multiLevelType w:val="hybridMultilevel"/>
    <w:tmpl w:val="D868ACF2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1AE1C27"/>
    <w:multiLevelType w:val="hybridMultilevel"/>
    <w:tmpl w:val="534AA0F6"/>
    <w:lvl w:ilvl="0" w:tplc="277E7CA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445F41"/>
    <w:multiLevelType w:val="hybridMultilevel"/>
    <w:tmpl w:val="34AC1320"/>
    <w:lvl w:ilvl="0" w:tplc="277E7CA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C92E08"/>
    <w:multiLevelType w:val="hybridMultilevel"/>
    <w:tmpl w:val="F4840A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  <w:num w:numId="14">
    <w:abstractNumId w:val="8"/>
  </w:num>
  <w:num w:numId="15">
    <w:abstractNumId w:val="20"/>
  </w:num>
  <w:num w:numId="16">
    <w:abstractNumId w:val="21"/>
  </w:num>
  <w:num w:numId="17">
    <w:abstractNumId w:val="1"/>
  </w:num>
  <w:num w:numId="18">
    <w:abstractNumId w:val="3"/>
  </w:num>
  <w:num w:numId="19">
    <w:abstractNumId w:val="10"/>
  </w:num>
  <w:num w:numId="20">
    <w:abstractNumId w:val="15"/>
  </w:num>
  <w:num w:numId="21">
    <w:abstractNumId w:val="22"/>
  </w:num>
  <w:num w:numId="22">
    <w:abstractNumId w:val="7"/>
  </w:num>
  <w:num w:numId="23">
    <w:abstractNumId w:val="25"/>
  </w:num>
  <w:num w:numId="24">
    <w:abstractNumId w:val="12"/>
  </w:num>
  <w:num w:numId="25">
    <w:abstractNumId w:val="14"/>
  </w:num>
  <w:num w:numId="26">
    <w:abstractNumId w:val="6"/>
  </w:num>
  <w:num w:numId="27">
    <w:abstractNumId w:val="9"/>
  </w:num>
  <w:num w:numId="28">
    <w:abstractNumId w:val="19"/>
  </w:num>
  <w:num w:numId="29">
    <w:abstractNumId w:val="5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1888"/>
    <w:rsid w:val="00055739"/>
    <w:rsid w:val="00060E7B"/>
    <w:rsid w:val="000628E6"/>
    <w:rsid w:val="000758C3"/>
    <w:rsid w:val="0008606B"/>
    <w:rsid w:val="000A4C91"/>
    <w:rsid w:val="000E2FCC"/>
    <w:rsid w:val="00107D9F"/>
    <w:rsid w:val="0014365B"/>
    <w:rsid w:val="00145DD6"/>
    <w:rsid w:val="0015753A"/>
    <w:rsid w:val="00165384"/>
    <w:rsid w:val="00276B5B"/>
    <w:rsid w:val="003174BC"/>
    <w:rsid w:val="00351E62"/>
    <w:rsid w:val="00355B2D"/>
    <w:rsid w:val="00393165"/>
    <w:rsid w:val="003B27F0"/>
    <w:rsid w:val="003E2E35"/>
    <w:rsid w:val="003E53D1"/>
    <w:rsid w:val="00403091"/>
    <w:rsid w:val="004310BE"/>
    <w:rsid w:val="005546C9"/>
    <w:rsid w:val="0056667A"/>
    <w:rsid w:val="005760BE"/>
    <w:rsid w:val="005C400C"/>
    <w:rsid w:val="00623036"/>
    <w:rsid w:val="006307DA"/>
    <w:rsid w:val="006742B2"/>
    <w:rsid w:val="006E4F88"/>
    <w:rsid w:val="006F216F"/>
    <w:rsid w:val="00744B54"/>
    <w:rsid w:val="00785F31"/>
    <w:rsid w:val="007C124F"/>
    <w:rsid w:val="007D2315"/>
    <w:rsid w:val="00826D95"/>
    <w:rsid w:val="00831BC0"/>
    <w:rsid w:val="008C0B34"/>
    <w:rsid w:val="00910D63"/>
    <w:rsid w:val="009D22F0"/>
    <w:rsid w:val="00A125D1"/>
    <w:rsid w:val="00A21311"/>
    <w:rsid w:val="00A36CD5"/>
    <w:rsid w:val="00A67303"/>
    <w:rsid w:val="00A91888"/>
    <w:rsid w:val="00B0371B"/>
    <w:rsid w:val="00B11DD4"/>
    <w:rsid w:val="00B51E26"/>
    <w:rsid w:val="00C47E59"/>
    <w:rsid w:val="00C840F0"/>
    <w:rsid w:val="00C973E9"/>
    <w:rsid w:val="00CA49D5"/>
    <w:rsid w:val="00CD5906"/>
    <w:rsid w:val="00CE6824"/>
    <w:rsid w:val="00DF7C93"/>
    <w:rsid w:val="00E55571"/>
    <w:rsid w:val="00E81942"/>
    <w:rsid w:val="00EF7286"/>
    <w:rsid w:val="00F01E36"/>
    <w:rsid w:val="00F3392C"/>
    <w:rsid w:val="00F93C79"/>
    <w:rsid w:val="00FD5007"/>
    <w:rsid w:val="00FE6E89"/>
    <w:rsid w:val="00FF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888"/>
    <w:pPr>
      <w:spacing w:after="0" w:line="240" w:lineRule="auto"/>
    </w:pPr>
    <w:rPr>
      <w:rFonts w:ascii="Times New Roman" w:eastAsia="Times New Roman" w:hAnsi="Times New Roman" w:cs="Arial"/>
      <w:caps/>
      <w:color w:val="797777"/>
      <w:sz w:val="21"/>
      <w:szCs w:val="21"/>
      <w:lang w:eastAsia="pl-PL"/>
    </w:rPr>
  </w:style>
  <w:style w:type="paragraph" w:styleId="Nagwek3">
    <w:name w:val="heading 3"/>
    <w:basedOn w:val="Normalny"/>
    <w:link w:val="Nagwek3Znak"/>
    <w:unhideWhenUsed/>
    <w:qFormat/>
    <w:rsid w:val="00A91888"/>
    <w:pPr>
      <w:spacing w:before="100" w:beforeAutospacing="1" w:after="100" w:afterAutospacing="1"/>
      <w:outlineLvl w:val="2"/>
    </w:pPr>
    <w:rPr>
      <w:rFonts w:cs="Times New Roman"/>
      <w:b/>
      <w:bCs/>
      <w:caps w:val="0"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188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91888"/>
    <w:pPr>
      <w:spacing w:after="120" w:line="480" w:lineRule="auto"/>
    </w:pPr>
    <w:rPr>
      <w:rFonts w:cs="Times New Roman"/>
      <w:caps w:val="0"/>
      <w:color w:val="auto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918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1888"/>
    <w:pPr>
      <w:spacing w:after="200" w:line="276" w:lineRule="auto"/>
      <w:ind w:left="720"/>
      <w:contextualSpacing/>
    </w:pPr>
    <w:rPr>
      <w:rFonts w:ascii="Calibri" w:eastAsia="Calibri" w:hAnsi="Calibri" w:cs="Times New Roman"/>
      <w:caps w:val="0"/>
      <w:color w:val="auto"/>
      <w:sz w:val="22"/>
      <w:szCs w:val="22"/>
      <w:lang w:eastAsia="en-US"/>
    </w:rPr>
  </w:style>
  <w:style w:type="paragraph" w:customStyle="1" w:styleId="Style22">
    <w:name w:val="Style22"/>
    <w:basedOn w:val="Normalny"/>
    <w:uiPriority w:val="99"/>
    <w:rsid w:val="00A91888"/>
    <w:pPr>
      <w:widowControl w:val="0"/>
      <w:autoSpaceDE w:val="0"/>
      <w:autoSpaceDN w:val="0"/>
      <w:adjustRightInd w:val="0"/>
      <w:jc w:val="both"/>
    </w:pPr>
    <w:rPr>
      <w:rFonts w:ascii="David" w:hAnsi="Calibri" w:cs="Times New Roman"/>
      <w:caps w:val="0"/>
      <w:color w:val="auto"/>
      <w:sz w:val="24"/>
      <w:szCs w:val="24"/>
      <w:lang w:bidi="he-IL"/>
    </w:rPr>
  </w:style>
  <w:style w:type="paragraph" w:customStyle="1" w:styleId="Style31">
    <w:name w:val="Style31"/>
    <w:basedOn w:val="Normalny"/>
    <w:uiPriority w:val="99"/>
    <w:rsid w:val="00A91888"/>
    <w:pPr>
      <w:widowControl w:val="0"/>
      <w:autoSpaceDE w:val="0"/>
      <w:autoSpaceDN w:val="0"/>
      <w:adjustRightInd w:val="0"/>
      <w:spacing w:line="403" w:lineRule="exact"/>
      <w:ind w:firstLine="374"/>
    </w:pPr>
    <w:rPr>
      <w:rFonts w:ascii="David" w:hAnsi="Calibri" w:cs="Times New Roman"/>
      <w:caps w:val="0"/>
      <w:color w:val="auto"/>
      <w:sz w:val="24"/>
      <w:szCs w:val="24"/>
      <w:lang w:bidi="he-IL"/>
    </w:rPr>
  </w:style>
  <w:style w:type="paragraph" w:customStyle="1" w:styleId="Style35">
    <w:name w:val="Style35"/>
    <w:basedOn w:val="Normalny"/>
    <w:uiPriority w:val="99"/>
    <w:rsid w:val="00A91888"/>
    <w:pPr>
      <w:widowControl w:val="0"/>
      <w:autoSpaceDE w:val="0"/>
      <w:autoSpaceDN w:val="0"/>
      <w:adjustRightInd w:val="0"/>
      <w:spacing w:line="402" w:lineRule="exact"/>
      <w:ind w:firstLine="365"/>
      <w:jc w:val="both"/>
    </w:pPr>
    <w:rPr>
      <w:rFonts w:ascii="David" w:hAnsi="Calibri" w:cs="Times New Roman"/>
      <w:caps w:val="0"/>
      <w:color w:val="auto"/>
      <w:sz w:val="24"/>
      <w:szCs w:val="24"/>
      <w:lang w:bidi="he-IL"/>
    </w:rPr>
  </w:style>
  <w:style w:type="paragraph" w:customStyle="1" w:styleId="Style11">
    <w:name w:val="Style11"/>
    <w:basedOn w:val="Normalny"/>
    <w:uiPriority w:val="99"/>
    <w:rsid w:val="00A91888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  <w:caps w:val="0"/>
      <w:color w:val="auto"/>
      <w:sz w:val="24"/>
      <w:szCs w:val="24"/>
    </w:rPr>
  </w:style>
  <w:style w:type="paragraph" w:customStyle="1" w:styleId="Style14">
    <w:name w:val="Style14"/>
    <w:basedOn w:val="Normalny"/>
    <w:uiPriority w:val="99"/>
    <w:rsid w:val="00A91888"/>
    <w:pPr>
      <w:widowControl w:val="0"/>
      <w:autoSpaceDE w:val="0"/>
      <w:autoSpaceDN w:val="0"/>
      <w:adjustRightInd w:val="0"/>
      <w:spacing w:line="250" w:lineRule="exact"/>
      <w:ind w:firstLine="374"/>
      <w:jc w:val="both"/>
    </w:pPr>
    <w:rPr>
      <w:rFonts w:ascii="Arial" w:hAnsi="Arial"/>
      <w:caps w:val="0"/>
      <w:color w:val="auto"/>
      <w:sz w:val="24"/>
      <w:szCs w:val="24"/>
    </w:rPr>
  </w:style>
  <w:style w:type="paragraph" w:customStyle="1" w:styleId="Style15">
    <w:name w:val="Style15"/>
    <w:basedOn w:val="Normalny"/>
    <w:uiPriority w:val="99"/>
    <w:rsid w:val="00A91888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  <w:caps w:val="0"/>
      <w:color w:val="auto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91888"/>
    <w:rPr>
      <w:i/>
      <w:iCs/>
      <w:color w:val="808080"/>
    </w:rPr>
  </w:style>
  <w:style w:type="character" w:customStyle="1" w:styleId="FontStyle60">
    <w:name w:val="Font Style60"/>
    <w:basedOn w:val="Domylnaczcionkaakapitu"/>
    <w:uiPriority w:val="99"/>
    <w:rsid w:val="00A91888"/>
    <w:rPr>
      <w:rFonts w:ascii="Calibri" w:hAnsi="Calibri" w:cs="Calibri" w:hint="default"/>
      <w:color w:val="000000"/>
      <w:sz w:val="22"/>
      <w:szCs w:val="22"/>
    </w:rPr>
  </w:style>
  <w:style w:type="character" w:customStyle="1" w:styleId="FontStyle40">
    <w:name w:val="Font Style40"/>
    <w:basedOn w:val="Domylnaczcionkaakapitu"/>
    <w:uiPriority w:val="99"/>
    <w:rsid w:val="00A91888"/>
    <w:rPr>
      <w:rFonts w:ascii="Arial" w:hAnsi="Arial" w:cs="Arial" w:hint="default"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A91888"/>
    <w:rPr>
      <w:rFonts w:ascii="Arial" w:hAnsi="Arial" w:cs="Arial" w:hint="default"/>
      <w:b/>
      <w:bCs/>
      <w:color w:val="000000"/>
      <w:sz w:val="20"/>
      <w:szCs w:val="20"/>
    </w:rPr>
  </w:style>
  <w:style w:type="character" w:styleId="Uwydatnienie">
    <w:name w:val="Emphasis"/>
    <w:basedOn w:val="Domylnaczcionkaakapitu"/>
    <w:qFormat/>
    <w:rsid w:val="00A918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1417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20</cp:revision>
  <cp:lastPrinted>2021-07-01T10:19:00Z</cp:lastPrinted>
  <dcterms:created xsi:type="dcterms:W3CDTF">2021-05-21T06:15:00Z</dcterms:created>
  <dcterms:modified xsi:type="dcterms:W3CDTF">2021-07-02T09:29:00Z</dcterms:modified>
</cp:coreProperties>
</file>